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E6" w:rsidRPr="00044920" w:rsidRDefault="003310E6" w:rsidP="003310E6">
      <w:pPr>
        <w:ind w:left="8496"/>
        <w:jc w:val="center"/>
        <w:rPr>
          <w:b/>
          <w:sz w:val="28"/>
          <w:szCs w:val="28"/>
        </w:rPr>
      </w:pPr>
      <w:r w:rsidRPr="00044920">
        <w:rPr>
          <w:b/>
          <w:sz w:val="28"/>
          <w:szCs w:val="28"/>
        </w:rPr>
        <w:t>ИНФОРМАЦИОННЫЙ</w:t>
      </w:r>
    </w:p>
    <w:p w:rsidR="003310E6" w:rsidRPr="00044920" w:rsidRDefault="003310E6" w:rsidP="003310E6">
      <w:pPr>
        <w:ind w:left="7788" w:firstLine="708"/>
        <w:jc w:val="center"/>
        <w:rPr>
          <w:b/>
          <w:sz w:val="28"/>
          <w:szCs w:val="28"/>
        </w:rPr>
      </w:pPr>
      <w:r w:rsidRPr="00044920">
        <w:rPr>
          <w:b/>
          <w:sz w:val="28"/>
          <w:szCs w:val="28"/>
        </w:rPr>
        <w:t>БЮЛЛЕТЕНЬ</w:t>
      </w: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ind w:left="7788"/>
        <w:jc w:val="center"/>
        <w:rPr>
          <w:b/>
          <w:sz w:val="40"/>
          <w:szCs w:val="40"/>
        </w:rPr>
      </w:pPr>
      <w:r w:rsidRPr="00044920">
        <w:rPr>
          <w:b/>
          <w:sz w:val="40"/>
          <w:szCs w:val="40"/>
        </w:rPr>
        <w:t xml:space="preserve">      «СБОРНИК</w:t>
      </w:r>
    </w:p>
    <w:p w:rsidR="003310E6" w:rsidRPr="00044920" w:rsidRDefault="003310E6" w:rsidP="003310E6">
      <w:pPr>
        <w:ind w:left="7788" w:firstLine="708"/>
        <w:jc w:val="center"/>
        <w:rPr>
          <w:b/>
          <w:sz w:val="40"/>
          <w:szCs w:val="40"/>
        </w:rPr>
      </w:pPr>
      <w:r w:rsidRPr="00044920">
        <w:rPr>
          <w:b/>
          <w:sz w:val="40"/>
          <w:szCs w:val="40"/>
        </w:rPr>
        <w:t>НОРМАТИВНЫХ АКТОВ</w:t>
      </w:r>
    </w:p>
    <w:p w:rsidR="003310E6" w:rsidRPr="00044920" w:rsidRDefault="003310E6" w:rsidP="003310E6">
      <w:pPr>
        <w:jc w:val="right"/>
        <w:rPr>
          <w:b/>
          <w:sz w:val="40"/>
          <w:szCs w:val="40"/>
        </w:rPr>
      </w:pPr>
      <w:r w:rsidRPr="00044920">
        <w:rPr>
          <w:b/>
          <w:sz w:val="40"/>
          <w:szCs w:val="40"/>
        </w:rPr>
        <w:t>РОДНИКОВСКОГО РАЙОНА»</w:t>
      </w:r>
    </w:p>
    <w:p w:rsidR="003310E6" w:rsidRPr="00044920" w:rsidRDefault="003310E6" w:rsidP="003310E6">
      <w:pPr>
        <w:jc w:val="right"/>
        <w:rPr>
          <w:b/>
          <w:sz w:val="40"/>
          <w:szCs w:val="40"/>
        </w:rPr>
      </w:pPr>
    </w:p>
    <w:p w:rsidR="003310E6" w:rsidRPr="00044920" w:rsidRDefault="003310E6" w:rsidP="003310E6">
      <w:pPr>
        <w:jc w:val="right"/>
        <w:rPr>
          <w:b/>
          <w:sz w:val="40"/>
          <w:szCs w:val="40"/>
        </w:rPr>
      </w:pPr>
    </w:p>
    <w:p w:rsidR="003310E6" w:rsidRPr="00044920" w:rsidRDefault="006710A3" w:rsidP="003310E6">
      <w:pPr>
        <w:ind w:left="7788" w:firstLine="708"/>
        <w:jc w:val="center"/>
      </w:pPr>
      <w:r w:rsidRPr="00044920">
        <w:rPr>
          <w:noProof/>
        </w:rPr>
        <w:drawing>
          <wp:inline distT="0" distB="0" distL="0" distR="0">
            <wp:extent cx="981075" cy="1200150"/>
            <wp:effectExtent l="19050" t="0" r="952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981075" cy="1200150"/>
                    </a:xfrm>
                    <a:prstGeom prst="rect">
                      <a:avLst/>
                    </a:prstGeom>
                    <a:noFill/>
                    <a:ln w="9525">
                      <a:noFill/>
                      <a:miter lim="800000"/>
                      <a:headEnd/>
                      <a:tailEnd/>
                    </a:ln>
                  </pic:spPr>
                </pic:pic>
              </a:graphicData>
            </a:graphic>
          </wp:inline>
        </w:drawing>
      </w:r>
    </w:p>
    <w:p w:rsidR="003310E6" w:rsidRPr="00044920" w:rsidRDefault="003310E6" w:rsidP="003310E6">
      <w:pPr>
        <w:jc w:val="right"/>
      </w:pPr>
    </w:p>
    <w:p w:rsidR="00970653" w:rsidRPr="00044920" w:rsidRDefault="003832CE" w:rsidP="00D45B74">
      <w:pPr>
        <w:ind w:left="8496"/>
        <w:jc w:val="center"/>
        <w:rPr>
          <w:b/>
          <w:sz w:val="40"/>
          <w:szCs w:val="40"/>
        </w:rPr>
      </w:pPr>
      <w:r w:rsidRPr="00044920">
        <w:rPr>
          <w:b/>
          <w:sz w:val="40"/>
          <w:szCs w:val="40"/>
        </w:rPr>
        <w:t>№</w:t>
      </w:r>
      <w:r w:rsidR="0036319B" w:rsidRPr="00044920">
        <w:rPr>
          <w:b/>
          <w:sz w:val="40"/>
          <w:szCs w:val="40"/>
        </w:rPr>
        <w:t xml:space="preserve"> </w:t>
      </w:r>
      <w:r w:rsidR="00955EEF">
        <w:rPr>
          <w:b/>
          <w:sz w:val="40"/>
          <w:szCs w:val="40"/>
        </w:rPr>
        <w:t>6/1</w:t>
      </w:r>
      <w:r w:rsidR="000D26F4">
        <w:rPr>
          <w:b/>
          <w:sz w:val="40"/>
          <w:szCs w:val="40"/>
        </w:rPr>
        <w:t xml:space="preserve"> </w:t>
      </w:r>
      <w:r w:rsidR="00955EEF">
        <w:rPr>
          <w:b/>
          <w:sz w:val="40"/>
          <w:szCs w:val="40"/>
        </w:rPr>
        <w:t>(351</w:t>
      </w:r>
      <w:r w:rsidR="00D45B74" w:rsidRPr="00044920">
        <w:rPr>
          <w:b/>
          <w:sz w:val="40"/>
          <w:szCs w:val="40"/>
        </w:rPr>
        <w:t>)</w:t>
      </w:r>
    </w:p>
    <w:p w:rsidR="003310E6" w:rsidRPr="00044920" w:rsidRDefault="001323EF" w:rsidP="002B157F">
      <w:pPr>
        <w:ind w:left="7788" w:firstLine="708"/>
        <w:jc w:val="center"/>
        <w:rPr>
          <w:sz w:val="28"/>
          <w:szCs w:val="28"/>
        </w:rPr>
      </w:pPr>
      <w:r>
        <w:rPr>
          <w:sz w:val="28"/>
          <w:szCs w:val="28"/>
        </w:rPr>
        <w:t>7</w:t>
      </w:r>
      <w:r w:rsidR="00955EEF">
        <w:rPr>
          <w:sz w:val="28"/>
          <w:szCs w:val="28"/>
        </w:rPr>
        <w:t xml:space="preserve"> июн</w:t>
      </w:r>
      <w:r w:rsidR="00346809">
        <w:rPr>
          <w:sz w:val="28"/>
          <w:szCs w:val="28"/>
        </w:rPr>
        <w:t xml:space="preserve">я </w:t>
      </w:r>
      <w:r w:rsidR="00970653" w:rsidRPr="00044920">
        <w:rPr>
          <w:sz w:val="28"/>
          <w:szCs w:val="28"/>
        </w:rPr>
        <w:t xml:space="preserve"> </w:t>
      </w:r>
      <w:r w:rsidR="003B1A60" w:rsidRPr="00044920">
        <w:rPr>
          <w:sz w:val="28"/>
          <w:szCs w:val="28"/>
        </w:rPr>
        <w:t>2019</w:t>
      </w:r>
      <w:r w:rsidR="003310E6" w:rsidRPr="00044920">
        <w:rPr>
          <w:sz w:val="28"/>
          <w:szCs w:val="28"/>
        </w:rPr>
        <w:t xml:space="preserve"> г.</w:t>
      </w:r>
    </w:p>
    <w:p w:rsidR="00942B77" w:rsidRPr="00F525B9" w:rsidRDefault="00942B77" w:rsidP="002B157F">
      <w:pPr>
        <w:ind w:left="7788" w:firstLine="708"/>
        <w:jc w:val="center"/>
        <w:rPr>
          <w:sz w:val="28"/>
          <w:szCs w:val="28"/>
        </w:rPr>
      </w:pPr>
    </w:p>
    <w:p w:rsidR="003310E6" w:rsidRPr="00044920" w:rsidRDefault="003310E6" w:rsidP="00472A93">
      <w:pPr>
        <w:rPr>
          <w:b/>
          <w:sz w:val="40"/>
          <w:szCs w:val="40"/>
        </w:rPr>
      </w:pPr>
    </w:p>
    <w:p w:rsidR="003310E6" w:rsidRPr="00044920" w:rsidRDefault="003310E6" w:rsidP="003310E6">
      <w:pPr>
        <w:jc w:val="right"/>
        <w:rPr>
          <w:b/>
          <w:sz w:val="40"/>
          <w:szCs w:val="40"/>
        </w:rPr>
      </w:pPr>
    </w:p>
    <w:p w:rsidR="003310E6" w:rsidRPr="00044920" w:rsidRDefault="003A1883" w:rsidP="001B156C">
      <w:pPr>
        <w:ind w:left="8496"/>
        <w:jc w:val="center"/>
        <w:rPr>
          <w:b/>
          <w:sz w:val="40"/>
          <w:szCs w:val="40"/>
        </w:rPr>
      </w:pPr>
      <w:r w:rsidRPr="00044920">
        <w:rPr>
          <w:b/>
          <w:sz w:val="40"/>
          <w:szCs w:val="40"/>
        </w:rPr>
        <w:t>- Родники – 201</w:t>
      </w:r>
      <w:r w:rsidR="003B1A60" w:rsidRPr="00044920">
        <w:rPr>
          <w:b/>
          <w:sz w:val="40"/>
          <w:szCs w:val="40"/>
        </w:rPr>
        <w:t>9</w:t>
      </w:r>
      <w:r w:rsidR="00707190" w:rsidRPr="00044920">
        <w:rPr>
          <w:b/>
          <w:sz w:val="40"/>
          <w:szCs w:val="40"/>
        </w:rPr>
        <w:t xml:space="preserve"> </w:t>
      </w:r>
      <w:r w:rsidR="006E3405" w:rsidRPr="00044920">
        <w:rPr>
          <w:b/>
          <w:sz w:val="40"/>
          <w:szCs w:val="40"/>
        </w:rPr>
        <w:t>–</w:t>
      </w:r>
    </w:p>
    <w:p w:rsidR="006E3405" w:rsidRPr="00044920" w:rsidRDefault="006E3405" w:rsidP="001B156C">
      <w:pPr>
        <w:ind w:left="8496"/>
        <w:jc w:val="center"/>
        <w:rPr>
          <w:b/>
          <w:sz w:val="40"/>
          <w:szCs w:val="40"/>
        </w:rPr>
      </w:pPr>
    </w:p>
    <w:p w:rsidR="006E3405" w:rsidRPr="00044920" w:rsidRDefault="006E3405" w:rsidP="001B156C">
      <w:pPr>
        <w:ind w:left="8496"/>
        <w:jc w:val="center"/>
        <w:rPr>
          <w:b/>
          <w:sz w:val="40"/>
          <w:szCs w:val="40"/>
        </w:rPr>
        <w:sectPr w:rsidR="006E3405" w:rsidRPr="00044920" w:rsidSect="003310E6">
          <w:footerReference w:type="default" r:id="rId9"/>
          <w:pgSz w:w="16838" w:h="11906" w:orient="landscape"/>
          <w:pgMar w:top="851" w:right="1134" w:bottom="1701" w:left="1134" w:header="709" w:footer="709" w:gutter="0"/>
          <w:cols w:space="708"/>
          <w:docGrid w:linePitch="360"/>
        </w:sectPr>
      </w:pPr>
    </w:p>
    <w:p w:rsidR="00955EEF" w:rsidRDefault="00955EEF" w:rsidP="00955EEF">
      <w:pPr>
        <w:jc w:val="center"/>
      </w:pPr>
    </w:p>
    <w:p w:rsidR="00955EEF" w:rsidRDefault="00955EEF" w:rsidP="00955EEF">
      <w:pPr>
        <w:jc w:val="center"/>
      </w:pPr>
      <w:r>
        <w:rPr>
          <w:noProof/>
        </w:rPr>
        <w:drawing>
          <wp:inline distT="0" distB="0" distL="0" distR="0">
            <wp:extent cx="651510" cy="788035"/>
            <wp:effectExtent l="19050" t="0" r="0" b="0"/>
            <wp:docPr id="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1510" cy="788035"/>
                    </a:xfrm>
                    <a:prstGeom prst="rect">
                      <a:avLst/>
                    </a:prstGeom>
                    <a:noFill/>
                    <a:ln w="9525">
                      <a:noFill/>
                      <a:miter lim="800000"/>
                      <a:headEnd/>
                      <a:tailEnd/>
                    </a:ln>
                  </pic:spPr>
                </pic:pic>
              </a:graphicData>
            </a:graphic>
          </wp:inline>
        </w:drawing>
      </w:r>
    </w:p>
    <w:p w:rsidR="00955EEF" w:rsidRDefault="00955EEF" w:rsidP="00955EEF">
      <w:pPr>
        <w:jc w:val="center"/>
        <w:rPr>
          <w:b/>
          <w:sz w:val="16"/>
        </w:rPr>
      </w:pPr>
    </w:p>
    <w:p w:rsidR="00955EEF" w:rsidRDefault="00955EEF" w:rsidP="00955EEF">
      <w:pPr>
        <w:tabs>
          <w:tab w:val="left" w:pos="5670"/>
        </w:tabs>
        <w:spacing w:line="360" w:lineRule="auto"/>
        <w:jc w:val="center"/>
        <w:rPr>
          <w:b/>
          <w:i/>
          <w:sz w:val="40"/>
        </w:rPr>
      </w:pPr>
      <w:r>
        <w:rPr>
          <w:b/>
          <w:i/>
          <w:sz w:val="40"/>
        </w:rPr>
        <w:t>ПОСТАНОВЛЕНИЕ</w:t>
      </w:r>
    </w:p>
    <w:p w:rsidR="00955EEF" w:rsidRDefault="00955EEF" w:rsidP="00955EEF">
      <w:pPr>
        <w:jc w:val="center"/>
        <w:rPr>
          <w:b/>
          <w:i/>
          <w:sz w:val="32"/>
        </w:rPr>
      </w:pPr>
      <w:r>
        <w:rPr>
          <w:b/>
          <w:i/>
          <w:sz w:val="32"/>
        </w:rPr>
        <w:t xml:space="preserve">Администрации </w:t>
      </w:r>
    </w:p>
    <w:p w:rsidR="00955EEF" w:rsidRDefault="00955EEF" w:rsidP="00955EEF">
      <w:pPr>
        <w:jc w:val="center"/>
        <w:rPr>
          <w:b/>
          <w:i/>
          <w:sz w:val="32"/>
        </w:rPr>
      </w:pPr>
      <w:r>
        <w:rPr>
          <w:b/>
          <w:i/>
          <w:sz w:val="32"/>
        </w:rPr>
        <w:t>муниципального образования «Родниковский муниципальный район»</w:t>
      </w:r>
    </w:p>
    <w:p w:rsidR="00955EEF" w:rsidRDefault="00955EEF" w:rsidP="00955EEF">
      <w:pPr>
        <w:jc w:val="center"/>
        <w:rPr>
          <w:b/>
          <w:i/>
          <w:sz w:val="32"/>
        </w:rPr>
      </w:pPr>
      <w:r>
        <w:rPr>
          <w:b/>
          <w:i/>
          <w:sz w:val="32"/>
        </w:rPr>
        <w:t>Ивановской области</w:t>
      </w:r>
    </w:p>
    <w:p w:rsidR="00955EEF" w:rsidRDefault="00955EEF" w:rsidP="00955EEF">
      <w:pPr>
        <w:jc w:val="center"/>
        <w:rPr>
          <w:sz w:val="28"/>
          <w:szCs w:val="28"/>
        </w:rPr>
      </w:pPr>
    </w:p>
    <w:p w:rsidR="00955EEF" w:rsidRPr="00910F8A" w:rsidRDefault="00955EEF" w:rsidP="00955EEF">
      <w:pPr>
        <w:jc w:val="center"/>
        <w:rPr>
          <w:sz w:val="28"/>
          <w:szCs w:val="28"/>
        </w:rPr>
      </w:pPr>
    </w:p>
    <w:p w:rsidR="00955EEF" w:rsidRPr="00B05C99" w:rsidRDefault="00955EEF" w:rsidP="00955EEF">
      <w:pPr>
        <w:jc w:val="center"/>
        <w:rPr>
          <w:sz w:val="28"/>
          <w:szCs w:val="28"/>
        </w:rPr>
      </w:pPr>
      <w:r w:rsidRPr="00B05C99">
        <w:rPr>
          <w:sz w:val="28"/>
          <w:szCs w:val="28"/>
        </w:rPr>
        <w:t>От 03.06.2019 № 620</w:t>
      </w:r>
    </w:p>
    <w:p w:rsidR="00955EEF" w:rsidRDefault="00955EEF" w:rsidP="00955EEF">
      <w:pPr>
        <w:ind w:left="1416" w:firstLine="708"/>
        <w:rPr>
          <w:sz w:val="28"/>
          <w:szCs w:val="28"/>
        </w:rPr>
      </w:pPr>
    </w:p>
    <w:tbl>
      <w:tblPr>
        <w:tblW w:w="0" w:type="auto"/>
        <w:tblInd w:w="1951" w:type="dxa"/>
        <w:tblLook w:val="04A0"/>
      </w:tblPr>
      <w:tblGrid>
        <w:gridCol w:w="7371"/>
      </w:tblGrid>
      <w:tr w:rsidR="00955EEF" w:rsidRPr="00F04EA9" w:rsidTr="00643420">
        <w:tc>
          <w:tcPr>
            <w:tcW w:w="7371" w:type="dxa"/>
          </w:tcPr>
          <w:p w:rsidR="00955EEF" w:rsidRPr="00F04EA9" w:rsidRDefault="00955EEF" w:rsidP="00643420">
            <w:pPr>
              <w:jc w:val="both"/>
              <w:rPr>
                <w:b/>
                <w:sz w:val="28"/>
                <w:szCs w:val="28"/>
              </w:rPr>
            </w:pPr>
            <w:r w:rsidRPr="00F04EA9">
              <w:rPr>
                <w:b/>
                <w:sz w:val="28"/>
                <w:szCs w:val="28"/>
              </w:rPr>
              <w:t>О</w:t>
            </w:r>
            <w:r>
              <w:rPr>
                <w:b/>
                <w:sz w:val="28"/>
                <w:szCs w:val="28"/>
              </w:rPr>
              <w:t>б</w:t>
            </w:r>
            <w:r w:rsidRPr="00F04EA9">
              <w:rPr>
                <w:b/>
                <w:sz w:val="28"/>
                <w:szCs w:val="28"/>
              </w:rPr>
              <w:t xml:space="preserve"> установлении публичного сервитута в целях размещения объектов электросетевого хозяйства</w:t>
            </w:r>
            <w:r>
              <w:rPr>
                <w:b/>
                <w:sz w:val="28"/>
                <w:szCs w:val="28"/>
              </w:rPr>
              <w:t xml:space="preserve"> (ЭСК №1, ЭСК №3)</w:t>
            </w:r>
            <w:r w:rsidRPr="00F04EA9">
              <w:rPr>
                <w:b/>
                <w:sz w:val="28"/>
                <w:szCs w:val="28"/>
              </w:rPr>
              <w:t>, расположенн</w:t>
            </w:r>
            <w:r>
              <w:rPr>
                <w:b/>
                <w:sz w:val="28"/>
                <w:szCs w:val="28"/>
              </w:rPr>
              <w:t>ого</w:t>
            </w:r>
            <w:r w:rsidRPr="00F04EA9">
              <w:rPr>
                <w:b/>
                <w:sz w:val="28"/>
                <w:szCs w:val="28"/>
              </w:rPr>
              <w:t xml:space="preserve"> в границах Родник</w:t>
            </w:r>
            <w:r>
              <w:rPr>
                <w:b/>
                <w:sz w:val="28"/>
                <w:szCs w:val="28"/>
              </w:rPr>
              <w:t>овского района</w:t>
            </w:r>
            <w:r w:rsidRPr="00F04EA9">
              <w:rPr>
                <w:b/>
                <w:sz w:val="28"/>
                <w:szCs w:val="28"/>
              </w:rPr>
              <w:t xml:space="preserve"> Ивановской области</w:t>
            </w:r>
          </w:p>
        </w:tc>
      </w:tr>
    </w:tbl>
    <w:p w:rsidR="00955EEF" w:rsidRDefault="00955EEF" w:rsidP="00955EEF">
      <w:pPr>
        <w:ind w:left="2124"/>
        <w:rPr>
          <w:b/>
          <w:sz w:val="28"/>
          <w:szCs w:val="28"/>
        </w:rPr>
      </w:pPr>
    </w:p>
    <w:p w:rsidR="00955EEF" w:rsidRPr="00397E19" w:rsidRDefault="00955EEF" w:rsidP="00955EEF">
      <w:pPr>
        <w:ind w:firstLine="709"/>
        <w:jc w:val="both"/>
        <w:rPr>
          <w:sz w:val="16"/>
          <w:szCs w:val="16"/>
        </w:rPr>
      </w:pPr>
      <w:r w:rsidRPr="00F335EC">
        <w:rPr>
          <w:sz w:val="28"/>
          <w:szCs w:val="28"/>
        </w:rPr>
        <w:t xml:space="preserve">Рассмотрев </w:t>
      </w:r>
      <w:r>
        <w:rPr>
          <w:sz w:val="28"/>
          <w:szCs w:val="28"/>
        </w:rPr>
        <w:t>ходатайство от 17.04.2019г. №355 АО «Объединенные электрические сети» (АО «ОЭС», ИНН 3706016431, ОГРН 1093706000960, юридический адрес: г. Иваново, ул. Новая, д.15), в лице  генерального директора Смирнова Бориса Вячеславовича</w:t>
      </w:r>
      <w:r w:rsidRPr="00DC4883">
        <w:rPr>
          <w:sz w:val="28"/>
          <w:szCs w:val="28"/>
        </w:rPr>
        <w:t>,</w:t>
      </w:r>
      <w:r w:rsidRPr="00F335EC">
        <w:rPr>
          <w:sz w:val="28"/>
          <w:szCs w:val="28"/>
        </w:rPr>
        <w:t xml:space="preserve"> о</w:t>
      </w:r>
      <w:r>
        <w:rPr>
          <w:sz w:val="28"/>
          <w:szCs w:val="28"/>
        </w:rPr>
        <w:t xml:space="preserve">б установлении публичного сервитута для размещения объектов электросетевого хозяйства (Электросетевого комплекса №1 и №3), расположенных в границах Родниковского района Ивановской области, </w:t>
      </w:r>
      <w:r w:rsidRPr="00F335EC">
        <w:rPr>
          <w:sz w:val="28"/>
          <w:szCs w:val="28"/>
        </w:rPr>
        <w:t xml:space="preserve"> </w:t>
      </w:r>
      <w:r>
        <w:rPr>
          <w:sz w:val="28"/>
          <w:szCs w:val="28"/>
        </w:rPr>
        <w:t>с учетом Постановления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Постановления Администрации муниципального образования Родниковский муниципальный район» от 29.04.2019г. №498 «</w:t>
      </w:r>
      <w:r w:rsidRPr="00AA1525">
        <w:rPr>
          <w:sz w:val="28"/>
          <w:szCs w:val="28"/>
        </w:rPr>
        <w:t xml:space="preserve">О публикации сообщения о возможном установлении публичного сервитута в целях размещения объектов электросетевого хозяйства, расположенных в </w:t>
      </w:r>
      <w:r>
        <w:rPr>
          <w:sz w:val="28"/>
          <w:szCs w:val="28"/>
        </w:rPr>
        <w:t xml:space="preserve">районе д. Борщево Родниковского района </w:t>
      </w:r>
      <w:r w:rsidRPr="00AA1525">
        <w:rPr>
          <w:sz w:val="28"/>
          <w:szCs w:val="28"/>
        </w:rPr>
        <w:t>Ивановской области»</w:t>
      </w:r>
      <w:r>
        <w:rPr>
          <w:sz w:val="28"/>
          <w:szCs w:val="28"/>
        </w:rPr>
        <w:t xml:space="preserve">, </w:t>
      </w:r>
      <w:r w:rsidRPr="00F335EC">
        <w:rPr>
          <w:sz w:val="28"/>
          <w:szCs w:val="28"/>
        </w:rPr>
        <w:t xml:space="preserve">руководствуясь </w:t>
      </w:r>
      <w:r>
        <w:rPr>
          <w:sz w:val="28"/>
          <w:szCs w:val="28"/>
        </w:rPr>
        <w:t>положениями Главы V.</w:t>
      </w:r>
      <w:r w:rsidRPr="004C103E">
        <w:rPr>
          <w:sz w:val="28"/>
          <w:szCs w:val="28"/>
        </w:rPr>
        <w:t>7</w:t>
      </w:r>
      <w:r w:rsidRPr="00F335EC">
        <w:rPr>
          <w:sz w:val="28"/>
          <w:szCs w:val="28"/>
        </w:rPr>
        <w:t xml:space="preserve"> Земельного Кодекса Р</w:t>
      </w:r>
      <w:r>
        <w:rPr>
          <w:sz w:val="28"/>
          <w:szCs w:val="28"/>
        </w:rPr>
        <w:t xml:space="preserve">оссийской </w:t>
      </w:r>
      <w:r w:rsidRPr="00F335EC">
        <w:rPr>
          <w:sz w:val="28"/>
          <w:szCs w:val="28"/>
        </w:rPr>
        <w:t>Ф</w:t>
      </w:r>
      <w:r>
        <w:rPr>
          <w:sz w:val="28"/>
          <w:szCs w:val="28"/>
        </w:rPr>
        <w:t>едерации, ст.3.6 Федерального закона от 25.10.2001г. №137-ФЗ «О введении в действие Земельного кодекса Российской Федерации»,</w:t>
      </w:r>
    </w:p>
    <w:p w:rsidR="00955EEF" w:rsidRDefault="00955EEF" w:rsidP="00955EEF">
      <w:pPr>
        <w:shd w:val="clear" w:color="auto" w:fill="FFFFFF"/>
        <w:spacing w:before="5"/>
        <w:ind w:left="6"/>
        <w:jc w:val="center"/>
        <w:rPr>
          <w:b/>
          <w:sz w:val="28"/>
          <w:szCs w:val="28"/>
        </w:rPr>
      </w:pPr>
    </w:p>
    <w:p w:rsidR="00955EEF" w:rsidRPr="00565D23" w:rsidRDefault="00955EEF" w:rsidP="00955EEF">
      <w:pPr>
        <w:shd w:val="clear" w:color="auto" w:fill="FFFFFF"/>
        <w:spacing w:before="5"/>
        <w:ind w:left="6"/>
        <w:jc w:val="center"/>
        <w:rPr>
          <w:b/>
          <w:sz w:val="28"/>
          <w:szCs w:val="28"/>
        </w:rPr>
      </w:pPr>
      <w:r w:rsidRPr="00565D23">
        <w:rPr>
          <w:b/>
          <w:sz w:val="28"/>
          <w:szCs w:val="28"/>
        </w:rPr>
        <w:t>постановляю:</w:t>
      </w:r>
    </w:p>
    <w:p w:rsidR="00955EEF" w:rsidRDefault="00955EEF" w:rsidP="00955EEF">
      <w:pPr>
        <w:tabs>
          <w:tab w:val="left" w:pos="1140"/>
        </w:tabs>
        <w:jc w:val="both"/>
        <w:rPr>
          <w:sz w:val="28"/>
          <w:szCs w:val="28"/>
        </w:rPr>
      </w:pPr>
      <w:r w:rsidRPr="00D11BA0">
        <w:rPr>
          <w:sz w:val="28"/>
          <w:szCs w:val="28"/>
        </w:rPr>
        <w:tab/>
      </w:r>
    </w:p>
    <w:p w:rsidR="00955EEF" w:rsidRDefault="00955EEF" w:rsidP="00955EEF">
      <w:pPr>
        <w:tabs>
          <w:tab w:val="left" w:pos="1140"/>
        </w:tabs>
        <w:ind w:firstLine="709"/>
        <w:jc w:val="both"/>
        <w:rPr>
          <w:sz w:val="28"/>
          <w:szCs w:val="28"/>
        </w:rPr>
      </w:pPr>
      <w:r>
        <w:rPr>
          <w:sz w:val="28"/>
          <w:szCs w:val="28"/>
        </w:rPr>
        <w:t xml:space="preserve">1. Установить в пользу Акционерного общества «Объединенные электрические сети» </w:t>
      </w:r>
      <w:r w:rsidRPr="004C103E">
        <w:rPr>
          <w:sz w:val="28"/>
          <w:szCs w:val="28"/>
        </w:rPr>
        <w:t>публичн</w:t>
      </w:r>
      <w:r>
        <w:rPr>
          <w:sz w:val="28"/>
          <w:szCs w:val="28"/>
        </w:rPr>
        <w:t xml:space="preserve">ый </w:t>
      </w:r>
      <w:r w:rsidRPr="004C103E">
        <w:rPr>
          <w:sz w:val="28"/>
          <w:szCs w:val="28"/>
        </w:rPr>
        <w:t xml:space="preserve">сервитут </w:t>
      </w:r>
      <w:r>
        <w:rPr>
          <w:sz w:val="28"/>
          <w:szCs w:val="28"/>
        </w:rPr>
        <w:t xml:space="preserve">сроком на 49 (сорок девять) лет, общей площадью 7496 кв.м., в целях </w:t>
      </w:r>
      <w:r w:rsidRPr="004C103E">
        <w:rPr>
          <w:sz w:val="28"/>
          <w:szCs w:val="28"/>
        </w:rPr>
        <w:t xml:space="preserve">размещения </w:t>
      </w:r>
      <w:r>
        <w:rPr>
          <w:sz w:val="28"/>
          <w:szCs w:val="28"/>
        </w:rPr>
        <w:t xml:space="preserve">и эксплуатации </w:t>
      </w:r>
      <w:r w:rsidRPr="004C103E">
        <w:rPr>
          <w:sz w:val="28"/>
          <w:szCs w:val="28"/>
        </w:rPr>
        <w:t>объектов электросетевого хозяйства</w:t>
      </w:r>
      <w:r>
        <w:rPr>
          <w:sz w:val="28"/>
          <w:szCs w:val="28"/>
        </w:rPr>
        <w:t xml:space="preserve"> (Электросетевого комплекса №</w:t>
      </w:r>
      <w:r w:rsidRPr="001D2A0D">
        <w:rPr>
          <w:sz w:val="28"/>
          <w:szCs w:val="28"/>
        </w:rPr>
        <w:t>1</w:t>
      </w:r>
      <w:r>
        <w:rPr>
          <w:sz w:val="28"/>
          <w:szCs w:val="28"/>
        </w:rPr>
        <w:t xml:space="preserve"> и №3)</w:t>
      </w:r>
      <w:r w:rsidRPr="004C103E">
        <w:rPr>
          <w:sz w:val="28"/>
          <w:szCs w:val="28"/>
        </w:rPr>
        <w:t xml:space="preserve">, </w:t>
      </w:r>
      <w:r>
        <w:rPr>
          <w:sz w:val="28"/>
          <w:szCs w:val="28"/>
        </w:rPr>
        <w:t xml:space="preserve">в отношении 24 земельных </w:t>
      </w:r>
      <w:r>
        <w:rPr>
          <w:sz w:val="28"/>
          <w:szCs w:val="28"/>
        </w:rPr>
        <w:lastRenderedPageBreak/>
        <w:t xml:space="preserve">участков, </w:t>
      </w:r>
      <w:r w:rsidRPr="004C103E">
        <w:rPr>
          <w:sz w:val="28"/>
          <w:szCs w:val="28"/>
        </w:rPr>
        <w:t>расположенн</w:t>
      </w:r>
      <w:r>
        <w:rPr>
          <w:sz w:val="28"/>
          <w:szCs w:val="28"/>
        </w:rPr>
        <w:t>ых</w:t>
      </w:r>
      <w:r w:rsidRPr="004C103E">
        <w:rPr>
          <w:sz w:val="28"/>
          <w:szCs w:val="28"/>
        </w:rPr>
        <w:t xml:space="preserve"> в границах </w:t>
      </w:r>
      <w:r>
        <w:rPr>
          <w:sz w:val="28"/>
          <w:szCs w:val="28"/>
        </w:rPr>
        <w:t xml:space="preserve">Родниковского района </w:t>
      </w:r>
      <w:r w:rsidRPr="004C103E">
        <w:rPr>
          <w:sz w:val="28"/>
          <w:szCs w:val="28"/>
        </w:rPr>
        <w:t xml:space="preserve">Ивановской области </w:t>
      </w:r>
      <w:r>
        <w:rPr>
          <w:sz w:val="28"/>
          <w:szCs w:val="28"/>
        </w:rPr>
        <w:t>(П</w:t>
      </w:r>
      <w:r w:rsidRPr="004C103E">
        <w:rPr>
          <w:sz w:val="28"/>
          <w:szCs w:val="28"/>
        </w:rPr>
        <w:t>риложени</w:t>
      </w:r>
      <w:r>
        <w:rPr>
          <w:sz w:val="28"/>
          <w:szCs w:val="28"/>
        </w:rPr>
        <w:t>я 1 и 2).</w:t>
      </w:r>
    </w:p>
    <w:p w:rsidR="00955EEF" w:rsidRDefault="00955EEF" w:rsidP="00955EEF">
      <w:pPr>
        <w:tabs>
          <w:tab w:val="left" w:pos="1140"/>
        </w:tabs>
        <w:ind w:firstLine="709"/>
        <w:jc w:val="both"/>
        <w:rPr>
          <w:sz w:val="28"/>
          <w:szCs w:val="28"/>
        </w:rPr>
      </w:pPr>
    </w:p>
    <w:p w:rsidR="00955EEF" w:rsidRDefault="00955EEF" w:rsidP="00955EEF">
      <w:pPr>
        <w:tabs>
          <w:tab w:val="left" w:pos="1140"/>
        </w:tabs>
        <w:ind w:firstLine="709"/>
        <w:jc w:val="both"/>
        <w:rPr>
          <w:sz w:val="28"/>
          <w:szCs w:val="28"/>
        </w:rPr>
      </w:pPr>
      <w:r>
        <w:rPr>
          <w:sz w:val="28"/>
          <w:szCs w:val="28"/>
        </w:rPr>
        <w:t>2. Определить следующие границы установленного в п.1 настоящего постановления публичного сервитута:</w:t>
      </w:r>
    </w:p>
    <w:p w:rsidR="00955EEF" w:rsidRDefault="00955EEF" w:rsidP="00955EEF">
      <w:pPr>
        <w:tabs>
          <w:tab w:val="left" w:pos="1140"/>
        </w:tabs>
        <w:ind w:firstLine="709"/>
        <w:jc w:val="both"/>
        <w:rPr>
          <w:sz w:val="28"/>
          <w:szCs w:val="28"/>
        </w:rPr>
      </w:pPr>
      <w:r>
        <w:rPr>
          <w:sz w:val="28"/>
          <w:szCs w:val="28"/>
        </w:rPr>
        <w:t>2.1. В отношении 23 земельных участков общей площадью 5840 кв.м. (Приложение 1) границы сервитута совпадают с содержащимися в Едином  государственном реестре недвижимости сведениями о границах земельных участков, в отношении которых установлен сервитут.</w:t>
      </w:r>
    </w:p>
    <w:p w:rsidR="00955EEF" w:rsidRDefault="00955EEF" w:rsidP="00955EEF">
      <w:pPr>
        <w:tabs>
          <w:tab w:val="left" w:pos="1140"/>
        </w:tabs>
        <w:ind w:firstLine="709"/>
        <w:jc w:val="both"/>
        <w:rPr>
          <w:sz w:val="28"/>
          <w:szCs w:val="28"/>
        </w:rPr>
      </w:pPr>
      <w:r>
        <w:rPr>
          <w:sz w:val="28"/>
          <w:szCs w:val="28"/>
        </w:rPr>
        <w:t>2.2. В отношении 2</w:t>
      </w:r>
      <w:r w:rsidRPr="001D2A0D">
        <w:rPr>
          <w:sz w:val="28"/>
          <w:szCs w:val="28"/>
        </w:rPr>
        <w:t xml:space="preserve"> </w:t>
      </w:r>
      <w:r>
        <w:rPr>
          <w:sz w:val="28"/>
          <w:szCs w:val="28"/>
        </w:rPr>
        <w:t>земельных участков (Приложение 2) границы сервитута общей площадью 1656 кв.м. устанавливаются в соответствии со Схемами расположения границ (сферы действия) публичного сервитута (прилагаются).</w:t>
      </w:r>
    </w:p>
    <w:p w:rsidR="00955EEF" w:rsidRDefault="00955EEF" w:rsidP="00955EEF">
      <w:pPr>
        <w:tabs>
          <w:tab w:val="left" w:pos="1140"/>
        </w:tabs>
        <w:ind w:firstLine="709"/>
        <w:jc w:val="both"/>
        <w:rPr>
          <w:sz w:val="28"/>
          <w:szCs w:val="28"/>
        </w:rPr>
      </w:pPr>
    </w:p>
    <w:p w:rsidR="00955EEF" w:rsidRDefault="00955EEF" w:rsidP="00955EEF">
      <w:pPr>
        <w:tabs>
          <w:tab w:val="left" w:pos="1140"/>
        </w:tabs>
        <w:ind w:firstLine="709"/>
        <w:jc w:val="both"/>
        <w:rPr>
          <w:sz w:val="28"/>
          <w:szCs w:val="28"/>
        </w:rPr>
      </w:pPr>
      <w:r>
        <w:rPr>
          <w:sz w:val="28"/>
          <w:szCs w:val="28"/>
        </w:rPr>
        <w:t>3. Ограничения в использовании частей земельных участков, в отношении которых установлен публичный сервитут (Приложение 2), определяются согласно Постановлению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55EEF" w:rsidRDefault="00955EEF" w:rsidP="00955EEF">
      <w:pPr>
        <w:tabs>
          <w:tab w:val="left" w:pos="1140"/>
        </w:tabs>
        <w:ind w:firstLine="709"/>
        <w:jc w:val="both"/>
        <w:rPr>
          <w:sz w:val="28"/>
          <w:szCs w:val="28"/>
        </w:rPr>
      </w:pPr>
    </w:p>
    <w:p w:rsidR="00955EEF" w:rsidRDefault="00955EEF" w:rsidP="00955EEF">
      <w:pPr>
        <w:tabs>
          <w:tab w:val="left" w:pos="1140"/>
        </w:tabs>
        <w:ind w:firstLine="709"/>
        <w:jc w:val="both"/>
        <w:rPr>
          <w:sz w:val="28"/>
          <w:szCs w:val="28"/>
        </w:rPr>
      </w:pPr>
      <w:r>
        <w:rPr>
          <w:sz w:val="28"/>
          <w:szCs w:val="28"/>
        </w:rPr>
        <w:t>4. Плата за публичный сервитут не устанавливается (п.4 ст.3.6 №137-ФЗ).</w:t>
      </w:r>
    </w:p>
    <w:p w:rsidR="00955EEF" w:rsidRDefault="00955EEF" w:rsidP="00955EEF">
      <w:pPr>
        <w:tabs>
          <w:tab w:val="left" w:pos="1140"/>
        </w:tabs>
        <w:ind w:firstLine="709"/>
        <w:jc w:val="both"/>
        <w:rPr>
          <w:sz w:val="28"/>
          <w:szCs w:val="28"/>
        </w:rPr>
      </w:pPr>
    </w:p>
    <w:p w:rsidR="00955EEF" w:rsidRDefault="00955EEF" w:rsidP="00955EEF">
      <w:pPr>
        <w:ind w:firstLine="720"/>
        <w:jc w:val="both"/>
        <w:rPr>
          <w:sz w:val="28"/>
          <w:szCs w:val="28"/>
        </w:rPr>
      </w:pPr>
      <w:r>
        <w:rPr>
          <w:sz w:val="28"/>
          <w:szCs w:val="28"/>
        </w:rPr>
        <w:t xml:space="preserve">5. </w:t>
      </w:r>
      <w:r w:rsidRPr="00085AAC">
        <w:rPr>
          <w:sz w:val="28"/>
          <w:szCs w:val="28"/>
        </w:rPr>
        <w:t xml:space="preserve">Опубликовать </w:t>
      </w:r>
      <w:r>
        <w:rPr>
          <w:sz w:val="28"/>
          <w:szCs w:val="28"/>
        </w:rPr>
        <w:t xml:space="preserve">настоящее постановление в информационном бюллетене «Сборник нормативных актов Родниковского района» и разместить </w:t>
      </w:r>
      <w:r w:rsidRPr="00BF208C">
        <w:rPr>
          <w:sz w:val="28"/>
          <w:szCs w:val="28"/>
        </w:rPr>
        <w:t xml:space="preserve">на официальном Интернет-сайте администрации муниципального образования «Родниковский муниципальный район» - </w:t>
      </w:r>
      <w:hyperlink r:id="rId10" w:history="1">
        <w:r w:rsidRPr="008A2299">
          <w:rPr>
            <w:rStyle w:val="a8"/>
            <w:color w:val="000000"/>
            <w:sz w:val="28"/>
            <w:szCs w:val="28"/>
            <w:lang w:val="en-US"/>
          </w:rPr>
          <w:t>www</w:t>
        </w:r>
        <w:r w:rsidRPr="008A2299">
          <w:rPr>
            <w:rStyle w:val="a8"/>
            <w:color w:val="000000"/>
            <w:sz w:val="28"/>
            <w:szCs w:val="28"/>
          </w:rPr>
          <w:t>.</w:t>
        </w:r>
        <w:r w:rsidRPr="008A2299">
          <w:rPr>
            <w:rStyle w:val="a8"/>
            <w:color w:val="000000"/>
            <w:sz w:val="28"/>
            <w:szCs w:val="28"/>
            <w:lang w:val="en-US"/>
          </w:rPr>
          <w:t>rodniki</w:t>
        </w:r>
        <w:r w:rsidRPr="008A2299">
          <w:rPr>
            <w:rStyle w:val="a8"/>
            <w:color w:val="000000"/>
            <w:sz w:val="28"/>
            <w:szCs w:val="28"/>
          </w:rPr>
          <w:t>-37.</w:t>
        </w:r>
        <w:r w:rsidRPr="008A2299">
          <w:rPr>
            <w:rStyle w:val="a8"/>
            <w:color w:val="000000"/>
            <w:sz w:val="28"/>
            <w:szCs w:val="28"/>
            <w:lang w:val="en-US"/>
          </w:rPr>
          <w:t>ru</w:t>
        </w:r>
      </w:hyperlink>
      <w:r w:rsidRPr="004C103E">
        <w:rPr>
          <w:color w:val="000000"/>
          <w:sz w:val="28"/>
          <w:szCs w:val="28"/>
        </w:rPr>
        <w:t>.</w:t>
      </w:r>
    </w:p>
    <w:p w:rsidR="00955EEF" w:rsidRDefault="00955EEF" w:rsidP="00955EEF">
      <w:pPr>
        <w:jc w:val="right"/>
        <w:rPr>
          <w:b/>
          <w:sz w:val="28"/>
          <w:szCs w:val="28"/>
        </w:rPr>
      </w:pPr>
    </w:p>
    <w:p w:rsidR="00955EEF" w:rsidRDefault="00955EEF" w:rsidP="00955EEF">
      <w:pPr>
        <w:jc w:val="right"/>
        <w:rPr>
          <w:b/>
          <w:sz w:val="28"/>
          <w:szCs w:val="28"/>
        </w:rPr>
      </w:pPr>
    </w:p>
    <w:p w:rsidR="00955EEF" w:rsidRDefault="00955EEF" w:rsidP="00955EEF">
      <w:pPr>
        <w:jc w:val="both"/>
        <w:rPr>
          <w:b/>
          <w:sz w:val="28"/>
          <w:szCs w:val="28"/>
        </w:rPr>
      </w:pPr>
      <w:r>
        <w:rPr>
          <w:b/>
          <w:sz w:val="28"/>
          <w:szCs w:val="28"/>
        </w:rPr>
        <w:t>Глава муниципального образования</w:t>
      </w:r>
    </w:p>
    <w:p w:rsidR="00955EEF" w:rsidRDefault="00955EEF" w:rsidP="00955EEF">
      <w:pPr>
        <w:jc w:val="both"/>
        <w:rPr>
          <w:b/>
          <w:sz w:val="28"/>
          <w:szCs w:val="28"/>
        </w:rPr>
      </w:pPr>
      <w:r>
        <w:rPr>
          <w:b/>
          <w:sz w:val="28"/>
          <w:szCs w:val="28"/>
        </w:rPr>
        <w:t>«Родниковский муниципальный район»</w:t>
      </w:r>
      <w:r>
        <w:rPr>
          <w:b/>
          <w:sz w:val="28"/>
          <w:szCs w:val="28"/>
        </w:rPr>
        <w:tab/>
      </w:r>
      <w:r>
        <w:rPr>
          <w:b/>
          <w:sz w:val="28"/>
          <w:szCs w:val="28"/>
        </w:rPr>
        <w:tab/>
      </w:r>
      <w:r>
        <w:rPr>
          <w:b/>
          <w:sz w:val="28"/>
          <w:szCs w:val="28"/>
        </w:rPr>
        <w:tab/>
      </w:r>
      <w:r>
        <w:rPr>
          <w:b/>
          <w:sz w:val="28"/>
          <w:szCs w:val="28"/>
        </w:rPr>
        <w:tab/>
      </w:r>
      <w:r>
        <w:rPr>
          <w:b/>
          <w:sz w:val="28"/>
          <w:szCs w:val="28"/>
        </w:rPr>
        <w:tab/>
        <w:t>С.В. Носов</w:t>
      </w:r>
    </w:p>
    <w:p w:rsidR="00955EEF" w:rsidRPr="00FD2EE9" w:rsidRDefault="00955EEF" w:rsidP="00955EEF">
      <w:pPr>
        <w:jc w:val="right"/>
        <w:rPr>
          <w:b/>
          <w:i/>
        </w:rPr>
      </w:pPr>
      <w:r>
        <w:rPr>
          <w:i/>
        </w:rPr>
        <w:br w:type="page"/>
      </w:r>
      <w:r w:rsidRPr="00FD2EE9">
        <w:rPr>
          <w:b/>
          <w:i/>
        </w:rPr>
        <w:lastRenderedPageBreak/>
        <w:t xml:space="preserve">Приложение 1 </w:t>
      </w:r>
    </w:p>
    <w:p w:rsidR="00955EEF" w:rsidRDefault="00955EEF" w:rsidP="00955EEF">
      <w:pPr>
        <w:jc w:val="right"/>
        <w:rPr>
          <w:i/>
        </w:rPr>
      </w:pPr>
      <w:r w:rsidRPr="00290749">
        <w:rPr>
          <w:i/>
        </w:rPr>
        <w:t>к постановлению</w:t>
      </w:r>
      <w:r>
        <w:rPr>
          <w:i/>
        </w:rPr>
        <w:t xml:space="preserve"> </w:t>
      </w:r>
      <w:r w:rsidRPr="00290749">
        <w:rPr>
          <w:i/>
        </w:rPr>
        <w:t xml:space="preserve">администрации </w:t>
      </w:r>
    </w:p>
    <w:p w:rsidR="00955EEF" w:rsidRPr="00290749" w:rsidRDefault="00955EEF" w:rsidP="00955EEF">
      <w:pPr>
        <w:jc w:val="right"/>
        <w:rPr>
          <w:i/>
        </w:rPr>
      </w:pPr>
      <w:r>
        <w:rPr>
          <w:i/>
        </w:rPr>
        <w:t xml:space="preserve">МО  </w:t>
      </w:r>
      <w:r w:rsidRPr="00290749">
        <w:rPr>
          <w:i/>
        </w:rPr>
        <w:t>«Родниковский муниципальный район»</w:t>
      </w:r>
    </w:p>
    <w:p w:rsidR="00955EEF" w:rsidRPr="00290749" w:rsidRDefault="00955EEF" w:rsidP="00955EEF">
      <w:pPr>
        <w:jc w:val="right"/>
        <w:rPr>
          <w:i/>
        </w:rPr>
      </w:pPr>
      <w:r>
        <w:rPr>
          <w:i/>
        </w:rPr>
        <w:t xml:space="preserve">от 03.06.2019 </w:t>
      </w:r>
      <w:r w:rsidRPr="00290749">
        <w:rPr>
          <w:i/>
        </w:rPr>
        <w:t xml:space="preserve"> №</w:t>
      </w:r>
      <w:r>
        <w:rPr>
          <w:i/>
        </w:rPr>
        <w:t xml:space="preserve"> 620</w:t>
      </w:r>
    </w:p>
    <w:p w:rsidR="00955EEF" w:rsidRDefault="00955EEF" w:rsidP="00955EEF">
      <w:pPr>
        <w:jc w:val="center"/>
        <w:rPr>
          <w:sz w:val="28"/>
          <w:szCs w:val="28"/>
        </w:rPr>
      </w:pPr>
    </w:p>
    <w:p w:rsidR="00955EEF" w:rsidRDefault="00955EEF" w:rsidP="00955EEF">
      <w:pPr>
        <w:jc w:val="center"/>
        <w:rPr>
          <w:b/>
          <w:sz w:val="28"/>
          <w:szCs w:val="28"/>
        </w:rPr>
      </w:pPr>
      <w:r w:rsidRPr="00C233C6">
        <w:rPr>
          <w:b/>
          <w:sz w:val="28"/>
          <w:szCs w:val="28"/>
        </w:rPr>
        <w:t xml:space="preserve">Перечень земельных участков, </w:t>
      </w:r>
    </w:p>
    <w:p w:rsidR="00955EEF" w:rsidRPr="00C233C6" w:rsidRDefault="00955EEF" w:rsidP="00955EEF">
      <w:pPr>
        <w:jc w:val="center"/>
        <w:rPr>
          <w:b/>
          <w:sz w:val="28"/>
          <w:szCs w:val="28"/>
        </w:rPr>
      </w:pPr>
      <w:r w:rsidRPr="00C233C6">
        <w:rPr>
          <w:b/>
          <w:sz w:val="28"/>
          <w:szCs w:val="28"/>
        </w:rPr>
        <w:t>в отношении которых установлен публичный сервитут</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2133"/>
        <w:gridCol w:w="2835"/>
        <w:gridCol w:w="1212"/>
        <w:gridCol w:w="3465"/>
      </w:tblGrid>
      <w:tr w:rsidR="00955EEF" w:rsidRPr="00F04EA9" w:rsidTr="00955EEF">
        <w:trPr>
          <w:cantSplit/>
          <w:tblHeader/>
        </w:trPr>
        <w:tc>
          <w:tcPr>
            <w:tcW w:w="561" w:type="dxa"/>
            <w:vAlign w:val="center"/>
          </w:tcPr>
          <w:p w:rsidR="00955EEF" w:rsidRPr="001B0EFC" w:rsidRDefault="00955EEF" w:rsidP="00955EEF">
            <w:pPr>
              <w:pStyle w:val="a6"/>
              <w:spacing w:after="0"/>
              <w:jc w:val="center"/>
            </w:pPr>
            <w:r>
              <w:t>№ п/п</w:t>
            </w:r>
          </w:p>
        </w:tc>
        <w:tc>
          <w:tcPr>
            <w:tcW w:w="2133" w:type="dxa"/>
            <w:vAlign w:val="center"/>
          </w:tcPr>
          <w:p w:rsidR="00955EEF" w:rsidRPr="001B0EFC" w:rsidRDefault="00955EEF" w:rsidP="00955EEF">
            <w:pPr>
              <w:pStyle w:val="a6"/>
              <w:spacing w:after="0"/>
              <w:ind w:left="-108" w:right="-108"/>
              <w:jc w:val="center"/>
            </w:pPr>
            <w:r>
              <w:t>Кадастровый номер земельного участка</w:t>
            </w:r>
          </w:p>
        </w:tc>
        <w:tc>
          <w:tcPr>
            <w:tcW w:w="2835" w:type="dxa"/>
            <w:vAlign w:val="center"/>
          </w:tcPr>
          <w:p w:rsidR="00955EEF" w:rsidRPr="001B0EFC" w:rsidRDefault="00955EEF" w:rsidP="00955EEF">
            <w:pPr>
              <w:pStyle w:val="a6"/>
              <w:spacing w:after="0"/>
              <w:ind w:left="-108" w:right="-108"/>
              <w:jc w:val="center"/>
            </w:pPr>
            <w:r>
              <w:t>Адрес земельного участка: Ивановская область, Родниковский район,…</w:t>
            </w:r>
          </w:p>
        </w:tc>
        <w:tc>
          <w:tcPr>
            <w:tcW w:w="1212" w:type="dxa"/>
            <w:vAlign w:val="center"/>
          </w:tcPr>
          <w:p w:rsidR="00955EEF" w:rsidRDefault="00955EEF" w:rsidP="00955EEF">
            <w:pPr>
              <w:pStyle w:val="a6"/>
              <w:spacing w:after="0"/>
              <w:jc w:val="center"/>
            </w:pPr>
            <w:r>
              <w:t>Площадь, кв.м.</w:t>
            </w:r>
          </w:p>
        </w:tc>
        <w:tc>
          <w:tcPr>
            <w:tcW w:w="3465" w:type="dxa"/>
            <w:vAlign w:val="center"/>
          </w:tcPr>
          <w:p w:rsidR="00955EEF" w:rsidRPr="001B0EFC" w:rsidRDefault="00955EEF" w:rsidP="00955EEF">
            <w:pPr>
              <w:pStyle w:val="a6"/>
              <w:spacing w:after="0"/>
              <w:jc w:val="center"/>
            </w:pPr>
            <w:r>
              <w:t>Цель установления публичного сервитута</w:t>
            </w:r>
          </w:p>
        </w:tc>
      </w:tr>
      <w:tr w:rsidR="00955EEF" w:rsidRPr="00E44491" w:rsidTr="00955EEF">
        <w:trPr>
          <w:trHeight w:val="733"/>
        </w:trPr>
        <w:tc>
          <w:tcPr>
            <w:tcW w:w="561" w:type="dxa"/>
            <w:vAlign w:val="center"/>
          </w:tcPr>
          <w:p w:rsidR="00955EEF" w:rsidRPr="00E44491" w:rsidRDefault="00955EEF" w:rsidP="00955EEF">
            <w:pPr>
              <w:pStyle w:val="a6"/>
              <w:spacing w:after="0"/>
              <w:jc w:val="center"/>
            </w:pPr>
            <w:r w:rsidRPr="00E44491">
              <w:t>1</w:t>
            </w:r>
          </w:p>
        </w:tc>
        <w:tc>
          <w:tcPr>
            <w:tcW w:w="2133" w:type="dxa"/>
            <w:vAlign w:val="center"/>
          </w:tcPr>
          <w:p w:rsidR="00955EEF" w:rsidRPr="00710ADA" w:rsidRDefault="00955EEF" w:rsidP="00955EEF">
            <w:pPr>
              <w:pStyle w:val="a6"/>
              <w:spacing w:after="0"/>
            </w:pPr>
            <w:r w:rsidRPr="00E44491">
              <w:t>37:15:</w:t>
            </w:r>
            <w:r>
              <w:t>011702</w:t>
            </w:r>
            <w:r w:rsidRPr="00E44491">
              <w:t>:</w:t>
            </w:r>
            <w:r>
              <w:t>158</w:t>
            </w:r>
          </w:p>
        </w:tc>
        <w:tc>
          <w:tcPr>
            <w:tcW w:w="2835" w:type="dxa"/>
            <w:vAlign w:val="center"/>
          </w:tcPr>
          <w:p w:rsidR="00955EEF" w:rsidRPr="00E44491" w:rsidRDefault="00955EEF" w:rsidP="00955EEF">
            <w:pPr>
              <w:pStyle w:val="a6"/>
              <w:spacing w:after="0"/>
              <w:jc w:val="both"/>
            </w:pPr>
            <w:r w:rsidRPr="00E44491">
              <w:t>г. Родники</w:t>
            </w:r>
            <w:r>
              <w:t>, ул. Д.Бедного</w:t>
            </w:r>
          </w:p>
        </w:tc>
        <w:tc>
          <w:tcPr>
            <w:tcW w:w="1212" w:type="dxa"/>
            <w:vAlign w:val="center"/>
          </w:tcPr>
          <w:p w:rsidR="00955EEF" w:rsidRPr="00E44491" w:rsidRDefault="00955EEF" w:rsidP="00955EEF">
            <w:pPr>
              <w:pStyle w:val="a6"/>
              <w:spacing w:after="0"/>
              <w:jc w:val="center"/>
            </w:pPr>
            <w:r>
              <w:t>175</w:t>
            </w:r>
          </w:p>
        </w:tc>
        <w:tc>
          <w:tcPr>
            <w:tcW w:w="3465" w:type="dxa"/>
            <w:vAlign w:val="center"/>
          </w:tcPr>
          <w:p w:rsidR="00955EEF" w:rsidRPr="00E44491" w:rsidRDefault="00955EEF" w:rsidP="00955EEF">
            <w:pPr>
              <w:pStyle w:val="a6"/>
              <w:spacing w:after="0"/>
              <w:jc w:val="center"/>
            </w:pPr>
            <w:r w:rsidRPr="00E44491">
              <w:t>Размещение объектов электросетевого комплекса №1, объект «РП-1» лит.I</w:t>
            </w: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2</w:t>
            </w:r>
          </w:p>
        </w:tc>
        <w:tc>
          <w:tcPr>
            <w:tcW w:w="2133" w:type="dxa"/>
            <w:vAlign w:val="center"/>
          </w:tcPr>
          <w:p w:rsidR="00955EEF" w:rsidRPr="00E44491" w:rsidRDefault="00955EEF" w:rsidP="00955EEF">
            <w:pPr>
              <w:pStyle w:val="a6"/>
              <w:spacing w:after="0"/>
            </w:pPr>
            <w:r w:rsidRPr="00E44491">
              <w:t>37:15:</w:t>
            </w:r>
            <w:r>
              <w:t>012816:130</w:t>
            </w:r>
          </w:p>
        </w:tc>
        <w:tc>
          <w:tcPr>
            <w:tcW w:w="2835" w:type="dxa"/>
            <w:vAlign w:val="center"/>
          </w:tcPr>
          <w:p w:rsidR="00955EEF" w:rsidRPr="00E44491" w:rsidRDefault="00955EEF" w:rsidP="00955EEF">
            <w:pPr>
              <w:pStyle w:val="a6"/>
              <w:spacing w:after="0"/>
              <w:jc w:val="both"/>
            </w:pPr>
            <w:r w:rsidRPr="00E44491">
              <w:t>г. Родники</w:t>
            </w:r>
            <w:r>
              <w:t>, ул. Ленинградская</w:t>
            </w:r>
          </w:p>
        </w:tc>
        <w:tc>
          <w:tcPr>
            <w:tcW w:w="1212" w:type="dxa"/>
            <w:vAlign w:val="center"/>
          </w:tcPr>
          <w:p w:rsidR="00955EEF" w:rsidRPr="00E44491" w:rsidRDefault="00955EEF" w:rsidP="00955EEF">
            <w:pPr>
              <w:pStyle w:val="a6"/>
              <w:spacing w:after="0"/>
              <w:jc w:val="center"/>
            </w:pPr>
            <w:r>
              <w:t>37</w:t>
            </w:r>
          </w:p>
        </w:tc>
        <w:tc>
          <w:tcPr>
            <w:tcW w:w="3465" w:type="dxa"/>
            <w:vMerge w:val="restart"/>
            <w:vAlign w:val="center"/>
          </w:tcPr>
          <w:p w:rsidR="00955EEF" w:rsidRPr="00E44491" w:rsidRDefault="00955EEF" w:rsidP="00955EEF">
            <w:pPr>
              <w:pStyle w:val="a6"/>
              <w:spacing w:after="0"/>
              <w:jc w:val="center"/>
            </w:pPr>
            <w:r w:rsidRPr="00E44491">
              <w:t xml:space="preserve">Размещение объектов </w:t>
            </w:r>
            <w:r>
              <w:t>ЭСК</w:t>
            </w:r>
            <w:r w:rsidRPr="00E44491">
              <w:t xml:space="preserve"> №1, объект «Шагова» лит.I</w:t>
            </w:r>
            <w:r w:rsidRPr="00E44491">
              <w:rPr>
                <w:lang w:val="en-US"/>
              </w:rPr>
              <w:t>I</w:t>
            </w: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3</w:t>
            </w:r>
          </w:p>
        </w:tc>
        <w:tc>
          <w:tcPr>
            <w:tcW w:w="2133" w:type="dxa"/>
            <w:vAlign w:val="center"/>
          </w:tcPr>
          <w:p w:rsidR="00955EEF" w:rsidRPr="00E44491" w:rsidRDefault="00955EEF" w:rsidP="00955EEF">
            <w:pPr>
              <w:pStyle w:val="a6"/>
              <w:spacing w:after="0"/>
            </w:pPr>
            <w:r w:rsidRPr="00E44491">
              <w:t>37:15:</w:t>
            </w:r>
            <w:r>
              <w:t>011508:598</w:t>
            </w:r>
          </w:p>
        </w:tc>
        <w:tc>
          <w:tcPr>
            <w:tcW w:w="2835" w:type="dxa"/>
            <w:vAlign w:val="center"/>
          </w:tcPr>
          <w:p w:rsidR="00955EEF" w:rsidRPr="00E44491" w:rsidRDefault="00955EEF" w:rsidP="00955EEF">
            <w:pPr>
              <w:pStyle w:val="a6"/>
              <w:spacing w:after="0"/>
              <w:jc w:val="both"/>
            </w:pPr>
            <w:r w:rsidRPr="00E44491">
              <w:t>г. Родники</w:t>
            </w:r>
            <w:r>
              <w:t>, ул. М.Ульяновой, рядом с домом №5</w:t>
            </w:r>
          </w:p>
        </w:tc>
        <w:tc>
          <w:tcPr>
            <w:tcW w:w="1212" w:type="dxa"/>
            <w:vAlign w:val="center"/>
          </w:tcPr>
          <w:p w:rsidR="00955EEF" w:rsidRPr="00E44491" w:rsidRDefault="00955EEF" w:rsidP="00955EEF">
            <w:pPr>
              <w:pStyle w:val="a6"/>
              <w:spacing w:after="0"/>
              <w:jc w:val="center"/>
            </w:pPr>
            <w:r>
              <w:t>56</w:t>
            </w:r>
          </w:p>
        </w:tc>
        <w:tc>
          <w:tcPr>
            <w:tcW w:w="3465" w:type="dxa"/>
            <w:vMerge/>
            <w:vAlign w:val="center"/>
          </w:tcPr>
          <w:p w:rsidR="00955EEF" w:rsidRPr="00E44491" w:rsidRDefault="00955EEF" w:rsidP="00955EEF">
            <w:pPr>
              <w:pStyle w:val="a6"/>
              <w:spacing w:after="0"/>
              <w:jc w:val="center"/>
            </w:pP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4</w:t>
            </w:r>
          </w:p>
        </w:tc>
        <w:tc>
          <w:tcPr>
            <w:tcW w:w="2133" w:type="dxa"/>
            <w:vAlign w:val="center"/>
          </w:tcPr>
          <w:p w:rsidR="00955EEF" w:rsidRPr="00E44491" w:rsidRDefault="00955EEF" w:rsidP="00955EEF">
            <w:pPr>
              <w:pStyle w:val="a6"/>
              <w:spacing w:after="0"/>
            </w:pPr>
            <w:r w:rsidRPr="00E44491">
              <w:t>37:15:</w:t>
            </w:r>
            <w:r>
              <w:t>012309:225</w:t>
            </w:r>
          </w:p>
        </w:tc>
        <w:tc>
          <w:tcPr>
            <w:tcW w:w="2835" w:type="dxa"/>
            <w:vAlign w:val="center"/>
          </w:tcPr>
          <w:p w:rsidR="00955EEF" w:rsidRPr="00E44491" w:rsidRDefault="00955EEF" w:rsidP="00955EEF">
            <w:pPr>
              <w:pStyle w:val="a6"/>
              <w:spacing w:after="0"/>
              <w:jc w:val="both"/>
            </w:pPr>
            <w:r w:rsidRPr="00E44491">
              <w:t>г. Родники</w:t>
            </w:r>
            <w:r>
              <w:t>, мкр.</w:t>
            </w:r>
            <w:r w:rsidRPr="002D7380">
              <w:t xml:space="preserve"> </w:t>
            </w:r>
            <w:r>
              <w:t>Гагарина</w:t>
            </w:r>
          </w:p>
        </w:tc>
        <w:tc>
          <w:tcPr>
            <w:tcW w:w="1212" w:type="dxa"/>
            <w:vAlign w:val="center"/>
          </w:tcPr>
          <w:p w:rsidR="00955EEF" w:rsidRPr="002D7380" w:rsidRDefault="00955EEF" w:rsidP="00955EEF">
            <w:pPr>
              <w:pStyle w:val="a6"/>
              <w:spacing w:after="0"/>
              <w:jc w:val="center"/>
              <w:rPr>
                <w:lang w:val="en-US"/>
              </w:rPr>
            </w:pPr>
            <w:r>
              <w:rPr>
                <w:lang w:val="en-US"/>
              </w:rPr>
              <w:t>49</w:t>
            </w:r>
          </w:p>
        </w:tc>
        <w:tc>
          <w:tcPr>
            <w:tcW w:w="3465" w:type="dxa"/>
            <w:vMerge/>
            <w:vAlign w:val="center"/>
          </w:tcPr>
          <w:p w:rsidR="00955EEF" w:rsidRPr="00E44491" w:rsidRDefault="00955EEF" w:rsidP="00955EEF">
            <w:pPr>
              <w:pStyle w:val="a6"/>
              <w:spacing w:after="0"/>
              <w:jc w:val="center"/>
            </w:pP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5</w:t>
            </w:r>
          </w:p>
        </w:tc>
        <w:tc>
          <w:tcPr>
            <w:tcW w:w="2133" w:type="dxa"/>
            <w:vAlign w:val="center"/>
          </w:tcPr>
          <w:p w:rsidR="00955EEF" w:rsidRPr="002D7380" w:rsidRDefault="00955EEF" w:rsidP="00955EEF">
            <w:pPr>
              <w:pStyle w:val="a6"/>
              <w:spacing w:after="0"/>
            </w:pPr>
            <w:r w:rsidRPr="00E44491">
              <w:t>37:15:</w:t>
            </w:r>
            <w:r>
              <w:rPr>
                <w:lang w:val="en-US"/>
              </w:rPr>
              <w:t>011507:332</w:t>
            </w:r>
          </w:p>
        </w:tc>
        <w:tc>
          <w:tcPr>
            <w:tcW w:w="2835" w:type="dxa"/>
            <w:vAlign w:val="center"/>
          </w:tcPr>
          <w:p w:rsidR="00955EEF" w:rsidRPr="00E44491" w:rsidRDefault="00955EEF" w:rsidP="00955EEF">
            <w:pPr>
              <w:pStyle w:val="a6"/>
              <w:spacing w:after="0"/>
              <w:jc w:val="both"/>
            </w:pPr>
            <w:r w:rsidRPr="00E44491">
              <w:t>г. Родники</w:t>
            </w:r>
            <w:r>
              <w:t>, ул. М.Ульяновой</w:t>
            </w:r>
          </w:p>
        </w:tc>
        <w:tc>
          <w:tcPr>
            <w:tcW w:w="1212" w:type="dxa"/>
            <w:vAlign w:val="center"/>
          </w:tcPr>
          <w:p w:rsidR="00955EEF" w:rsidRPr="00E44491" w:rsidRDefault="00955EEF" w:rsidP="00955EEF">
            <w:pPr>
              <w:pStyle w:val="a6"/>
              <w:spacing w:after="0"/>
              <w:jc w:val="center"/>
            </w:pPr>
            <w:r>
              <w:t>64</w:t>
            </w:r>
          </w:p>
        </w:tc>
        <w:tc>
          <w:tcPr>
            <w:tcW w:w="3465" w:type="dxa"/>
            <w:vMerge/>
            <w:vAlign w:val="center"/>
          </w:tcPr>
          <w:p w:rsidR="00955EEF" w:rsidRPr="00E44491" w:rsidRDefault="00955EEF" w:rsidP="00955EEF">
            <w:pPr>
              <w:pStyle w:val="a6"/>
              <w:spacing w:after="0"/>
              <w:jc w:val="center"/>
            </w:pP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6</w:t>
            </w:r>
          </w:p>
        </w:tc>
        <w:tc>
          <w:tcPr>
            <w:tcW w:w="2133" w:type="dxa"/>
            <w:vAlign w:val="center"/>
          </w:tcPr>
          <w:p w:rsidR="00955EEF" w:rsidRPr="00E44491" w:rsidRDefault="00955EEF" w:rsidP="00955EEF">
            <w:pPr>
              <w:pStyle w:val="a6"/>
              <w:spacing w:after="0"/>
            </w:pPr>
            <w:r w:rsidRPr="00E44491">
              <w:t>37:15:</w:t>
            </w:r>
            <w:r>
              <w:t>011701:12</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30</w:t>
            </w:r>
          </w:p>
        </w:tc>
        <w:tc>
          <w:tcPr>
            <w:tcW w:w="3465" w:type="dxa"/>
            <w:vMerge w:val="restart"/>
            <w:vAlign w:val="center"/>
          </w:tcPr>
          <w:p w:rsidR="00955EEF" w:rsidRPr="002D7380" w:rsidRDefault="00955EEF" w:rsidP="00955EEF">
            <w:pPr>
              <w:pStyle w:val="a6"/>
              <w:spacing w:after="0"/>
              <w:jc w:val="center"/>
            </w:pPr>
            <w:r w:rsidRPr="00E44491">
              <w:t xml:space="preserve">Размещение объектов </w:t>
            </w:r>
            <w:r>
              <w:t>ЭСК</w:t>
            </w:r>
            <w:r w:rsidRPr="00E44491">
              <w:t xml:space="preserve"> №1, объект «</w:t>
            </w:r>
            <w:r>
              <w:t>Центр-Гагарина</w:t>
            </w:r>
            <w:r w:rsidRPr="00E44491">
              <w:t>» лит.I</w:t>
            </w:r>
            <w:r w:rsidRPr="00E44491">
              <w:rPr>
                <w:lang w:val="en-US"/>
              </w:rPr>
              <w:t>I</w:t>
            </w:r>
            <w:r>
              <w:rPr>
                <w:lang w:val="en-US"/>
              </w:rPr>
              <w:t>I</w:t>
            </w: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7</w:t>
            </w:r>
          </w:p>
        </w:tc>
        <w:tc>
          <w:tcPr>
            <w:tcW w:w="2133" w:type="dxa"/>
            <w:vAlign w:val="center"/>
          </w:tcPr>
          <w:p w:rsidR="00955EEF" w:rsidRPr="00E44491" w:rsidRDefault="00955EEF" w:rsidP="00955EEF">
            <w:pPr>
              <w:pStyle w:val="a6"/>
              <w:spacing w:after="0"/>
            </w:pPr>
            <w:r w:rsidRPr="00E44491">
              <w:t>37:15:</w:t>
            </w:r>
            <w:r>
              <w:t>011401:2</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64</w:t>
            </w:r>
          </w:p>
        </w:tc>
        <w:tc>
          <w:tcPr>
            <w:tcW w:w="3465" w:type="dxa"/>
            <w:vMerge/>
            <w:vAlign w:val="center"/>
          </w:tcPr>
          <w:p w:rsidR="00955EEF" w:rsidRPr="00E44491" w:rsidRDefault="00955EEF" w:rsidP="00955EEF">
            <w:pPr>
              <w:pStyle w:val="a6"/>
              <w:spacing w:after="0"/>
              <w:jc w:val="center"/>
            </w:pP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8</w:t>
            </w:r>
          </w:p>
        </w:tc>
        <w:tc>
          <w:tcPr>
            <w:tcW w:w="2133" w:type="dxa"/>
            <w:vAlign w:val="center"/>
          </w:tcPr>
          <w:p w:rsidR="00955EEF" w:rsidRPr="00E44491" w:rsidRDefault="00955EEF" w:rsidP="00955EEF">
            <w:pPr>
              <w:pStyle w:val="a6"/>
              <w:spacing w:after="0"/>
            </w:pPr>
            <w:r w:rsidRPr="00E44491">
              <w:t>37:15:</w:t>
            </w:r>
            <w:r>
              <w:t>011407:4</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25</w:t>
            </w:r>
          </w:p>
        </w:tc>
        <w:tc>
          <w:tcPr>
            <w:tcW w:w="3465" w:type="dxa"/>
            <w:vMerge/>
            <w:vAlign w:val="center"/>
          </w:tcPr>
          <w:p w:rsidR="00955EEF" w:rsidRPr="00E44491" w:rsidRDefault="00955EEF" w:rsidP="00955EEF">
            <w:pPr>
              <w:pStyle w:val="a6"/>
              <w:spacing w:after="0"/>
              <w:jc w:val="center"/>
            </w:pP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9</w:t>
            </w:r>
          </w:p>
        </w:tc>
        <w:tc>
          <w:tcPr>
            <w:tcW w:w="2133" w:type="dxa"/>
            <w:vAlign w:val="center"/>
          </w:tcPr>
          <w:p w:rsidR="00955EEF" w:rsidRPr="00E44491" w:rsidRDefault="00955EEF" w:rsidP="00955EEF">
            <w:pPr>
              <w:pStyle w:val="a6"/>
              <w:spacing w:after="0"/>
            </w:pPr>
            <w:r w:rsidRPr="00E44491">
              <w:t>37:15:</w:t>
            </w:r>
            <w:r>
              <w:t>011412:14</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27</w:t>
            </w:r>
          </w:p>
        </w:tc>
        <w:tc>
          <w:tcPr>
            <w:tcW w:w="3465" w:type="dxa"/>
            <w:vMerge/>
            <w:vAlign w:val="center"/>
          </w:tcPr>
          <w:p w:rsidR="00955EEF" w:rsidRPr="00E44491" w:rsidRDefault="00955EEF" w:rsidP="00955EEF">
            <w:pPr>
              <w:pStyle w:val="a6"/>
              <w:spacing w:after="0"/>
              <w:jc w:val="center"/>
            </w:pP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10</w:t>
            </w:r>
          </w:p>
        </w:tc>
        <w:tc>
          <w:tcPr>
            <w:tcW w:w="2133" w:type="dxa"/>
            <w:vAlign w:val="center"/>
          </w:tcPr>
          <w:p w:rsidR="00955EEF" w:rsidRPr="00E44491" w:rsidRDefault="00955EEF" w:rsidP="00955EEF">
            <w:pPr>
              <w:pStyle w:val="a6"/>
              <w:spacing w:after="0"/>
            </w:pPr>
            <w:r w:rsidRPr="00E44491">
              <w:t>37:15:</w:t>
            </w:r>
            <w:r>
              <w:t>011407:9</w:t>
            </w:r>
          </w:p>
        </w:tc>
        <w:tc>
          <w:tcPr>
            <w:tcW w:w="2835" w:type="dxa"/>
            <w:vAlign w:val="center"/>
          </w:tcPr>
          <w:p w:rsidR="00955EEF" w:rsidRPr="002D7380" w:rsidRDefault="00955EEF" w:rsidP="00955EEF">
            <w:pPr>
              <w:pStyle w:val="a6"/>
              <w:spacing w:after="0"/>
              <w:jc w:val="both"/>
            </w:pPr>
            <w:r w:rsidRPr="00E44491">
              <w:t>г. Родники</w:t>
            </w:r>
            <w:r>
              <w:t>, ул. </w:t>
            </w:r>
            <w:r>
              <w:rPr>
                <w:lang w:val="en-US"/>
              </w:rPr>
              <w:t>Народная</w:t>
            </w:r>
          </w:p>
        </w:tc>
        <w:tc>
          <w:tcPr>
            <w:tcW w:w="1212" w:type="dxa"/>
            <w:vAlign w:val="center"/>
          </w:tcPr>
          <w:p w:rsidR="00955EEF" w:rsidRPr="00E44491" w:rsidRDefault="00955EEF" w:rsidP="00955EEF">
            <w:pPr>
              <w:pStyle w:val="a6"/>
              <w:spacing w:after="0"/>
              <w:jc w:val="center"/>
            </w:pPr>
            <w:r>
              <w:t>31</w:t>
            </w:r>
          </w:p>
        </w:tc>
        <w:tc>
          <w:tcPr>
            <w:tcW w:w="3465" w:type="dxa"/>
            <w:vAlign w:val="center"/>
          </w:tcPr>
          <w:p w:rsidR="00955EEF" w:rsidRPr="00E44491" w:rsidRDefault="00955EEF" w:rsidP="00955EEF">
            <w:pPr>
              <w:pStyle w:val="a6"/>
              <w:spacing w:after="0"/>
              <w:jc w:val="center"/>
            </w:pPr>
            <w:r w:rsidRPr="00E44491">
              <w:t xml:space="preserve">Размещение объектов </w:t>
            </w:r>
            <w:r>
              <w:t>ЭСК</w:t>
            </w:r>
            <w:r w:rsidRPr="00E44491">
              <w:t xml:space="preserve"> №1, объект «</w:t>
            </w:r>
            <w:r>
              <w:t>Город</w:t>
            </w:r>
            <w:r w:rsidRPr="00E44491">
              <w:t>» лит.</w:t>
            </w:r>
            <w:r>
              <w:rPr>
                <w:lang w:val="en-US"/>
              </w:rPr>
              <w:t>V</w:t>
            </w:r>
            <w:r w:rsidRPr="00E44491">
              <w:rPr>
                <w:lang w:val="en-US"/>
              </w:rPr>
              <w:t>I</w:t>
            </w:r>
          </w:p>
        </w:tc>
      </w:tr>
      <w:tr w:rsidR="00955EEF" w:rsidRPr="00E44491" w:rsidTr="00955EEF">
        <w:trPr>
          <w:trHeight w:val="70"/>
        </w:trPr>
        <w:tc>
          <w:tcPr>
            <w:tcW w:w="561" w:type="dxa"/>
            <w:vAlign w:val="center"/>
          </w:tcPr>
          <w:p w:rsidR="00955EEF" w:rsidRPr="00E44491" w:rsidRDefault="00955EEF" w:rsidP="00955EEF">
            <w:pPr>
              <w:pStyle w:val="a6"/>
              <w:spacing w:after="0"/>
              <w:jc w:val="center"/>
            </w:pPr>
            <w:r>
              <w:t>11</w:t>
            </w:r>
          </w:p>
        </w:tc>
        <w:tc>
          <w:tcPr>
            <w:tcW w:w="2133" w:type="dxa"/>
            <w:vAlign w:val="center"/>
          </w:tcPr>
          <w:p w:rsidR="00955EEF" w:rsidRPr="00E44491" w:rsidRDefault="00955EEF" w:rsidP="00955EEF">
            <w:pPr>
              <w:pStyle w:val="a6"/>
              <w:spacing w:after="0"/>
            </w:pPr>
            <w:r w:rsidRPr="00E44491">
              <w:t>37:15:</w:t>
            </w:r>
            <w:r>
              <w:t>010506:13</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18</w:t>
            </w:r>
          </w:p>
        </w:tc>
        <w:tc>
          <w:tcPr>
            <w:tcW w:w="3465" w:type="dxa"/>
            <w:vMerge w:val="restart"/>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№1, объект «</w:t>
            </w:r>
            <w:r>
              <w:t>Новая Слободка</w:t>
            </w:r>
            <w:r w:rsidRPr="00E44491">
              <w:t>» лит.</w:t>
            </w:r>
            <w:r>
              <w:rPr>
                <w:lang w:val="en-US"/>
              </w:rPr>
              <w:t>VII</w:t>
            </w:r>
          </w:p>
        </w:tc>
      </w:tr>
      <w:tr w:rsidR="00955EEF" w:rsidRPr="00E44491" w:rsidTr="00955EEF">
        <w:trPr>
          <w:trHeight w:val="70"/>
        </w:trPr>
        <w:tc>
          <w:tcPr>
            <w:tcW w:w="561" w:type="dxa"/>
            <w:vAlign w:val="center"/>
          </w:tcPr>
          <w:p w:rsidR="00955EEF" w:rsidRPr="00317DF6" w:rsidRDefault="00955EEF" w:rsidP="00955EEF">
            <w:pPr>
              <w:pStyle w:val="a6"/>
              <w:spacing w:after="0"/>
              <w:jc w:val="center"/>
              <w:rPr>
                <w:lang w:val="en-US"/>
              </w:rPr>
            </w:pPr>
            <w:r>
              <w:rPr>
                <w:lang w:val="en-US"/>
              </w:rPr>
              <w:t>12</w:t>
            </w:r>
          </w:p>
        </w:tc>
        <w:tc>
          <w:tcPr>
            <w:tcW w:w="2133" w:type="dxa"/>
            <w:vAlign w:val="center"/>
          </w:tcPr>
          <w:p w:rsidR="00955EEF" w:rsidRPr="00317DF6" w:rsidRDefault="00955EEF" w:rsidP="00955EEF">
            <w:pPr>
              <w:pStyle w:val="a6"/>
              <w:spacing w:after="0"/>
              <w:rPr>
                <w:lang w:val="en-US"/>
              </w:rPr>
            </w:pPr>
            <w:r w:rsidRPr="00E44491">
              <w:t>37:15:</w:t>
            </w:r>
            <w:r>
              <w:rPr>
                <w:lang w:val="en-US"/>
              </w:rPr>
              <w:t>011701</w:t>
            </w:r>
            <w:r>
              <w:t>:</w:t>
            </w:r>
            <w:r>
              <w:rPr>
                <w:lang w:val="en-US"/>
              </w:rPr>
              <w:t>16</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23</w:t>
            </w:r>
          </w:p>
        </w:tc>
        <w:tc>
          <w:tcPr>
            <w:tcW w:w="3465" w:type="dxa"/>
            <w:vMerge/>
            <w:vAlign w:val="center"/>
          </w:tcPr>
          <w:p w:rsidR="00955EEF" w:rsidRPr="00317DF6" w:rsidRDefault="00955EEF" w:rsidP="00955EEF">
            <w:pPr>
              <w:pStyle w:val="a6"/>
              <w:spacing w:after="0"/>
              <w:jc w:val="center"/>
            </w:pP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13</w:t>
            </w:r>
          </w:p>
        </w:tc>
        <w:tc>
          <w:tcPr>
            <w:tcW w:w="2133" w:type="dxa"/>
            <w:vAlign w:val="center"/>
          </w:tcPr>
          <w:p w:rsidR="00955EEF" w:rsidRPr="00E44491" w:rsidRDefault="00955EEF" w:rsidP="00955EEF">
            <w:pPr>
              <w:pStyle w:val="a6"/>
              <w:spacing w:after="0"/>
            </w:pPr>
            <w:r w:rsidRPr="00E44491">
              <w:t>37:15:</w:t>
            </w:r>
            <w:r>
              <w:t>010305:1</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51</w:t>
            </w:r>
          </w:p>
        </w:tc>
        <w:tc>
          <w:tcPr>
            <w:tcW w:w="3465" w:type="dxa"/>
            <w:vMerge/>
            <w:vAlign w:val="center"/>
          </w:tcPr>
          <w:p w:rsidR="00955EEF" w:rsidRPr="00317DF6" w:rsidRDefault="00955EEF" w:rsidP="00955EEF">
            <w:pPr>
              <w:pStyle w:val="a6"/>
              <w:spacing w:after="0"/>
              <w:jc w:val="center"/>
            </w:pP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14</w:t>
            </w:r>
          </w:p>
        </w:tc>
        <w:tc>
          <w:tcPr>
            <w:tcW w:w="2133" w:type="dxa"/>
            <w:vAlign w:val="center"/>
          </w:tcPr>
          <w:p w:rsidR="00955EEF" w:rsidRPr="00E44491" w:rsidRDefault="00955EEF" w:rsidP="00955EEF">
            <w:pPr>
              <w:pStyle w:val="a6"/>
              <w:spacing w:after="0"/>
            </w:pPr>
            <w:r w:rsidRPr="00E44491">
              <w:t>37:15:</w:t>
            </w:r>
            <w:r>
              <w:t>010602:10</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29</w:t>
            </w:r>
          </w:p>
        </w:tc>
        <w:tc>
          <w:tcPr>
            <w:tcW w:w="3465" w:type="dxa"/>
            <w:vMerge/>
            <w:vAlign w:val="center"/>
          </w:tcPr>
          <w:p w:rsidR="00955EEF" w:rsidRPr="00317DF6" w:rsidRDefault="00955EEF" w:rsidP="00955EEF">
            <w:pPr>
              <w:pStyle w:val="a6"/>
              <w:spacing w:after="0"/>
              <w:jc w:val="center"/>
            </w:pP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15</w:t>
            </w:r>
          </w:p>
        </w:tc>
        <w:tc>
          <w:tcPr>
            <w:tcW w:w="2133" w:type="dxa"/>
            <w:vAlign w:val="center"/>
          </w:tcPr>
          <w:p w:rsidR="00955EEF" w:rsidRPr="00E44491" w:rsidRDefault="00955EEF" w:rsidP="00955EEF">
            <w:pPr>
              <w:pStyle w:val="a6"/>
              <w:spacing w:after="0"/>
            </w:pPr>
            <w:r w:rsidRPr="00E44491">
              <w:t>37:15:</w:t>
            </w:r>
            <w:r>
              <w:t>013304:136</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9</w:t>
            </w:r>
          </w:p>
        </w:tc>
        <w:tc>
          <w:tcPr>
            <w:tcW w:w="3465" w:type="dxa"/>
            <w:vMerge/>
            <w:vAlign w:val="center"/>
          </w:tcPr>
          <w:p w:rsidR="00955EEF" w:rsidRPr="00317DF6" w:rsidRDefault="00955EEF" w:rsidP="00955EEF">
            <w:pPr>
              <w:pStyle w:val="a6"/>
              <w:spacing w:after="0"/>
              <w:jc w:val="center"/>
            </w:pP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16</w:t>
            </w:r>
          </w:p>
        </w:tc>
        <w:tc>
          <w:tcPr>
            <w:tcW w:w="2133" w:type="dxa"/>
            <w:vAlign w:val="center"/>
          </w:tcPr>
          <w:p w:rsidR="00955EEF" w:rsidRPr="00E44491" w:rsidRDefault="00955EEF" w:rsidP="00955EEF">
            <w:pPr>
              <w:pStyle w:val="a6"/>
              <w:spacing w:after="0"/>
            </w:pPr>
            <w:r w:rsidRPr="00E44491">
              <w:t>37:15:</w:t>
            </w:r>
            <w:r>
              <w:t>010216:28</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10</w:t>
            </w:r>
          </w:p>
        </w:tc>
        <w:tc>
          <w:tcPr>
            <w:tcW w:w="3465" w:type="dxa"/>
            <w:vMerge/>
            <w:vAlign w:val="center"/>
          </w:tcPr>
          <w:p w:rsidR="00955EEF" w:rsidRPr="00317DF6" w:rsidRDefault="00955EEF" w:rsidP="00955EEF">
            <w:pPr>
              <w:pStyle w:val="a6"/>
              <w:spacing w:after="0"/>
              <w:jc w:val="center"/>
            </w:pP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17</w:t>
            </w:r>
          </w:p>
        </w:tc>
        <w:tc>
          <w:tcPr>
            <w:tcW w:w="2133" w:type="dxa"/>
            <w:vAlign w:val="center"/>
          </w:tcPr>
          <w:p w:rsidR="00955EEF" w:rsidRPr="00E44491" w:rsidRDefault="00955EEF" w:rsidP="00955EEF">
            <w:pPr>
              <w:pStyle w:val="a6"/>
              <w:spacing w:after="0"/>
            </w:pPr>
            <w:r w:rsidRPr="00E44491">
              <w:t>37:15:</w:t>
            </w:r>
            <w:r>
              <w:t>013305:3</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7</w:t>
            </w:r>
          </w:p>
        </w:tc>
        <w:tc>
          <w:tcPr>
            <w:tcW w:w="3465" w:type="dxa"/>
            <w:vMerge/>
            <w:vAlign w:val="center"/>
          </w:tcPr>
          <w:p w:rsidR="00955EEF" w:rsidRPr="00317DF6" w:rsidRDefault="00955EEF" w:rsidP="00955EEF">
            <w:pPr>
              <w:pStyle w:val="a6"/>
              <w:spacing w:after="0"/>
              <w:jc w:val="center"/>
            </w:pP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18</w:t>
            </w:r>
          </w:p>
        </w:tc>
        <w:tc>
          <w:tcPr>
            <w:tcW w:w="2133" w:type="dxa"/>
            <w:vAlign w:val="center"/>
          </w:tcPr>
          <w:p w:rsidR="00955EEF" w:rsidRPr="00E44491" w:rsidRDefault="00955EEF" w:rsidP="00955EEF">
            <w:pPr>
              <w:pStyle w:val="a6"/>
              <w:spacing w:after="0"/>
            </w:pPr>
            <w:r w:rsidRPr="00E44491">
              <w:t>37:15:</w:t>
            </w:r>
            <w:r>
              <w:t>000000:25</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1388</w:t>
            </w:r>
          </w:p>
        </w:tc>
        <w:tc>
          <w:tcPr>
            <w:tcW w:w="3465" w:type="dxa"/>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№1, объект «</w:t>
            </w:r>
            <w:r>
              <w:t>Уход к ТП-45</w:t>
            </w:r>
            <w:r w:rsidRPr="00E44491">
              <w:t>» лит.</w:t>
            </w:r>
            <w:r>
              <w:rPr>
                <w:lang w:val="en-US"/>
              </w:rPr>
              <w:t>IX</w:t>
            </w: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19</w:t>
            </w:r>
          </w:p>
        </w:tc>
        <w:tc>
          <w:tcPr>
            <w:tcW w:w="2133" w:type="dxa"/>
            <w:vAlign w:val="center"/>
          </w:tcPr>
          <w:p w:rsidR="00955EEF" w:rsidRPr="00317DF6" w:rsidRDefault="00955EEF" w:rsidP="00955EEF">
            <w:pPr>
              <w:pStyle w:val="a6"/>
              <w:spacing w:after="0"/>
            </w:pPr>
            <w:r w:rsidRPr="00E44491">
              <w:t>37:15:</w:t>
            </w:r>
            <w:r>
              <w:rPr>
                <w:lang w:val="en-US"/>
              </w:rPr>
              <w:t>000000:</w:t>
            </w:r>
            <w:r>
              <w:t>20</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697</w:t>
            </w:r>
          </w:p>
        </w:tc>
        <w:tc>
          <w:tcPr>
            <w:tcW w:w="3465" w:type="dxa"/>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№1, объект «</w:t>
            </w:r>
            <w:r>
              <w:t>Уход к ТП-47</w:t>
            </w:r>
            <w:r w:rsidRPr="00E44491">
              <w:t>» лит.</w:t>
            </w:r>
            <w:r>
              <w:rPr>
                <w:lang w:val="en-US"/>
              </w:rPr>
              <w:t>X</w:t>
            </w:r>
          </w:p>
        </w:tc>
      </w:tr>
      <w:tr w:rsidR="00955EEF" w:rsidRPr="00E44491" w:rsidTr="00955EEF">
        <w:trPr>
          <w:trHeight w:val="70"/>
        </w:trPr>
        <w:tc>
          <w:tcPr>
            <w:tcW w:w="561" w:type="dxa"/>
            <w:vAlign w:val="center"/>
          </w:tcPr>
          <w:p w:rsidR="00955EEF" w:rsidRPr="00317DF6" w:rsidRDefault="00955EEF" w:rsidP="00955EEF">
            <w:pPr>
              <w:pStyle w:val="a6"/>
              <w:spacing w:after="0"/>
              <w:jc w:val="center"/>
            </w:pPr>
            <w:r>
              <w:t>20</w:t>
            </w:r>
          </w:p>
        </w:tc>
        <w:tc>
          <w:tcPr>
            <w:tcW w:w="2133" w:type="dxa"/>
            <w:vAlign w:val="center"/>
          </w:tcPr>
          <w:p w:rsidR="00955EEF" w:rsidRPr="00317DF6" w:rsidRDefault="00955EEF" w:rsidP="00955EEF">
            <w:pPr>
              <w:pStyle w:val="a6"/>
              <w:spacing w:after="0"/>
            </w:pPr>
            <w:r w:rsidRPr="00E44491">
              <w:t>37:15:</w:t>
            </w:r>
            <w:r>
              <w:rPr>
                <w:lang w:val="en-US"/>
              </w:rPr>
              <w:t>000000:</w:t>
            </w:r>
            <w:r>
              <w:t>41</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E44491" w:rsidRDefault="00955EEF" w:rsidP="00955EEF">
            <w:pPr>
              <w:pStyle w:val="a6"/>
              <w:spacing w:after="0"/>
              <w:jc w:val="center"/>
            </w:pPr>
            <w:r>
              <w:t>1117</w:t>
            </w:r>
          </w:p>
        </w:tc>
        <w:tc>
          <w:tcPr>
            <w:tcW w:w="3465" w:type="dxa"/>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№1, объект «</w:t>
            </w:r>
            <w:r>
              <w:t>Уход к ТП-33</w:t>
            </w:r>
            <w:r w:rsidRPr="00E44491">
              <w:t>» лит.</w:t>
            </w:r>
            <w:r>
              <w:rPr>
                <w:lang w:val="en-US"/>
              </w:rPr>
              <w:t>XI</w:t>
            </w:r>
          </w:p>
        </w:tc>
      </w:tr>
      <w:tr w:rsidR="00955EEF" w:rsidRPr="00E44491" w:rsidTr="00955EEF">
        <w:trPr>
          <w:trHeight w:val="70"/>
        </w:trPr>
        <w:tc>
          <w:tcPr>
            <w:tcW w:w="561" w:type="dxa"/>
            <w:vAlign w:val="center"/>
          </w:tcPr>
          <w:p w:rsidR="00955EEF" w:rsidRPr="00317DF6" w:rsidRDefault="00955EEF" w:rsidP="00955EEF">
            <w:pPr>
              <w:pStyle w:val="a6"/>
              <w:spacing w:after="0"/>
              <w:jc w:val="center"/>
              <w:rPr>
                <w:lang w:val="en-US"/>
              </w:rPr>
            </w:pPr>
            <w:r>
              <w:rPr>
                <w:lang w:val="en-US"/>
              </w:rPr>
              <w:t>21</w:t>
            </w:r>
          </w:p>
        </w:tc>
        <w:tc>
          <w:tcPr>
            <w:tcW w:w="2133" w:type="dxa"/>
            <w:vAlign w:val="center"/>
          </w:tcPr>
          <w:p w:rsidR="00955EEF" w:rsidRPr="00317DF6" w:rsidRDefault="00955EEF" w:rsidP="00955EEF">
            <w:pPr>
              <w:pStyle w:val="a6"/>
              <w:spacing w:after="0"/>
            </w:pPr>
            <w:r w:rsidRPr="00E44491">
              <w:t>37:15:</w:t>
            </w:r>
            <w:r>
              <w:rPr>
                <w:lang w:val="en-US"/>
              </w:rPr>
              <w:t>000000:45</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317DF6" w:rsidRDefault="00955EEF" w:rsidP="00955EEF">
            <w:pPr>
              <w:pStyle w:val="a6"/>
              <w:spacing w:after="0"/>
              <w:jc w:val="center"/>
              <w:rPr>
                <w:lang w:val="en-US"/>
              </w:rPr>
            </w:pPr>
            <w:r>
              <w:rPr>
                <w:lang w:val="en-US"/>
              </w:rPr>
              <w:t>370</w:t>
            </w:r>
          </w:p>
        </w:tc>
        <w:tc>
          <w:tcPr>
            <w:tcW w:w="3465" w:type="dxa"/>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№1, объект «</w:t>
            </w:r>
            <w:r>
              <w:t>Уход к ТП-4</w:t>
            </w:r>
            <w:r w:rsidRPr="00317DF6">
              <w:t>1</w:t>
            </w:r>
            <w:r w:rsidRPr="00E44491">
              <w:t>» лит.</w:t>
            </w:r>
            <w:r>
              <w:rPr>
                <w:lang w:val="en-US"/>
              </w:rPr>
              <w:t>XII</w:t>
            </w:r>
          </w:p>
        </w:tc>
      </w:tr>
      <w:tr w:rsidR="00955EEF" w:rsidRPr="00E44491" w:rsidTr="00955EEF">
        <w:trPr>
          <w:trHeight w:val="70"/>
        </w:trPr>
        <w:tc>
          <w:tcPr>
            <w:tcW w:w="561" w:type="dxa"/>
            <w:vAlign w:val="center"/>
          </w:tcPr>
          <w:p w:rsidR="00955EEF" w:rsidRPr="00317DF6" w:rsidRDefault="00955EEF" w:rsidP="00955EEF">
            <w:pPr>
              <w:pStyle w:val="a6"/>
              <w:spacing w:after="0"/>
              <w:jc w:val="center"/>
              <w:rPr>
                <w:lang w:val="en-US"/>
              </w:rPr>
            </w:pPr>
            <w:r>
              <w:rPr>
                <w:lang w:val="en-US"/>
              </w:rPr>
              <w:t>22</w:t>
            </w:r>
          </w:p>
        </w:tc>
        <w:tc>
          <w:tcPr>
            <w:tcW w:w="2133" w:type="dxa"/>
            <w:vAlign w:val="center"/>
          </w:tcPr>
          <w:p w:rsidR="00955EEF" w:rsidRPr="00317DF6" w:rsidRDefault="00955EEF" w:rsidP="00955EEF">
            <w:pPr>
              <w:pStyle w:val="a6"/>
              <w:spacing w:after="0"/>
            </w:pPr>
            <w:r w:rsidRPr="00E44491">
              <w:t>37:15:</w:t>
            </w:r>
            <w:r>
              <w:rPr>
                <w:lang w:val="en-US"/>
              </w:rPr>
              <w:t>000000:27</w:t>
            </w:r>
          </w:p>
        </w:tc>
        <w:tc>
          <w:tcPr>
            <w:tcW w:w="2835" w:type="dxa"/>
            <w:vAlign w:val="center"/>
          </w:tcPr>
          <w:p w:rsidR="00955EEF" w:rsidRPr="00E44491" w:rsidRDefault="00955EEF" w:rsidP="00955EEF">
            <w:pPr>
              <w:pStyle w:val="a6"/>
              <w:spacing w:after="0"/>
              <w:jc w:val="both"/>
            </w:pPr>
            <w:r w:rsidRPr="00E44491">
              <w:t>г. Родники</w:t>
            </w:r>
          </w:p>
        </w:tc>
        <w:tc>
          <w:tcPr>
            <w:tcW w:w="1212" w:type="dxa"/>
            <w:vAlign w:val="center"/>
          </w:tcPr>
          <w:p w:rsidR="00955EEF" w:rsidRPr="00317DF6" w:rsidRDefault="00955EEF" w:rsidP="00955EEF">
            <w:pPr>
              <w:pStyle w:val="a6"/>
              <w:spacing w:after="0"/>
              <w:jc w:val="center"/>
              <w:rPr>
                <w:lang w:val="en-US"/>
              </w:rPr>
            </w:pPr>
            <w:r>
              <w:rPr>
                <w:lang w:val="en-US"/>
              </w:rPr>
              <w:t>1442</w:t>
            </w:r>
          </w:p>
        </w:tc>
        <w:tc>
          <w:tcPr>
            <w:tcW w:w="3465" w:type="dxa"/>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№1, объект «</w:t>
            </w:r>
            <w:r>
              <w:t>Уход к ТП-</w:t>
            </w:r>
            <w:r w:rsidRPr="00317DF6">
              <w:t>15</w:t>
            </w:r>
            <w:r w:rsidRPr="00E44491">
              <w:t>» лит.</w:t>
            </w:r>
            <w:r>
              <w:rPr>
                <w:lang w:val="en-US"/>
              </w:rPr>
              <w:t>XIII</w:t>
            </w:r>
          </w:p>
        </w:tc>
      </w:tr>
      <w:tr w:rsidR="00955EEF" w:rsidRPr="00E44491" w:rsidTr="00955EEF">
        <w:trPr>
          <w:trHeight w:val="70"/>
        </w:trPr>
        <w:tc>
          <w:tcPr>
            <w:tcW w:w="561" w:type="dxa"/>
            <w:vAlign w:val="center"/>
          </w:tcPr>
          <w:p w:rsidR="00955EEF" w:rsidRPr="00317DF6" w:rsidRDefault="00955EEF" w:rsidP="00955EEF">
            <w:pPr>
              <w:pStyle w:val="a6"/>
              <w:spacing w:after="0"/>
              <w:jc w:val="center"/>
              <w:rPr>
                <w:lang w:val="en-US"/>
              </w:rPr>
            </w:pPr>
            <w:r>
              <w:rPr>
                <w:lang w:val="en-US"/>
              </w:rPr>
              <w:t>23</w:t>
            </w:r>
          </w:p>
        </w:tc>
        <w:tc>
          <w:tcPr>
            <w:tcW w:w="2133" w:type="dxa"/>
            <w:vAlign w:val="center"/>
          </w:tcPr>
          <w:p w:rsidR="00955EEF" w:rsidRPr="00317DF6" w:rsidRDefault="00955EEF" w:rsidP="00955EEF">
            <w:pPr>
              <w:pStyle w:val="a6"/>
              <w:spacing w:after="0"/>
            </w:pPr>
            <w:r w:rsidRPr="00E44491">
              <w:t>37:15:</w:t>
            </w:r>
            <w:r>
              <w:rPr>
                <w:lang w:val="en-US"/>
              </w:rPr>
              <w:t>031101</w:t>
            </w:r>
            <w:r>
              <w:t>:</w:t>
            </w:r>
            <w:r>
              <w:rPr>
                <w:lang w:val="en-US"/>
              </w:rPr>
              <w:t>111</w:t>
            </w:r>
          </w:p>
        </w:tc>
        <w:tc>
          <w:tcPr>
            <w:tcW w:w="2835" w:type="dxa"/>
            <w:vAlign w:val="center"/>
          </w:tcPr>
          <w:p w:rsidR="00955EEF" w:rsidRPr="00E44491" w:rsidRDefault="00955EEF" w:rsidP="00955EEF">
            <w:pPr>
              <w:pStyle w:val="a6"/>
              <w:spacing w:after="0"/>
              <w:jc w:val="both"/>
            </w:pPr>
            <w:r>
              <w:t>с. Хлябово</w:t>
            </w:r>
          </w:p>
        </w:tc>
        <w:tc>
          <w:tcPr>
            <w:tcW w:w="1212" w:type="dxa"/>
            <w:vAlign w:val="center"/>
          </w:tcPr>
          <w:p w:rsidR="00955EEF" w:rsidRPr="00E44491" w:rsidRDefault="00955EEF" w:rsidP="00955EEF">
            <w:pPr>
              <w:pStyle w:val="a6"/>
              <w:spacing w:after="0"/>
              <w:jc w:val="center"/>
            </w:pPr>
            <w:r>
              <w:t>121</w:t>
            </w:r>
          </w:p>
        </w:tc>
        <w:tc>
          <w:tcPr>
            <w:tcW w:w="3465" w:type="dxa"/>
            <w:vAlign w:val="center"/>
          </w:tcPr>
          <w:p w:rsidR="00955EEF" w:rsidRPr="00317DF6" w:rsidRDefault="00955EEF" w:rsidP="00955EEF">
            <w:pPr>
              <w:pStyle w:val="a6"/>
              <w:spacing w:after="0"/>
              <w:jc w:val="center"/>
            </w:pPr>
            <w:r w:rsidRPr="00E44491">
              <w:t xml:space="preserve">Размещение объектов </w:t>
            </w:r>
            <w:r>
              <w:t>ЭСК</w:t>
            </w:r>
            <w:r w:rsidRPr="00E44491">
              <w:t xml:space="preserve"> №</w:t>
            </w:r>
            <w:r>
              <w:t xml:space="preserve">3, </w:t>
            </w:r>
            <w:r w:rsidRPr="00E44491">
              <w:t>объект «</w:t>
            </w:r>
            <w:r>
              <w:t>Хлябово</w:t>
            </w:r>
            <w:r w:rsidRPr="00E44491">
              <w:t>» лит.</w:t>
            </w:r>
            <w:r>
              <w:rPr>
                <w:lang w:val="en-US"/>
              </w:rPr>
              <w:t>I</w:t>
            </w:r>
          </w:p>
        </w:tc>
      </w:tr>
      <w:tr w:rsidR="00955EEF" w:rsidRPr="00C233C6" w:rsidTr="00955EEF">
        <w:tc>
          <w:tcPr>
            <w:tcW w:w="561" w:type="dxa"/>
            <w:vAlign w:val="center"/>
          </w:tcPr>
          <w:p w:rsidR="00955EEF" w:rsidRPr="00C233C6" w:rsidRDefault="00955EEF" w:rsidP="00955EEF">
            <w:pPr>
              <w:pStyle w:val="a6"/>
              <w:spacing w:after="0"/>
              <w:jc w:val="center"/>
              <w:rPr>
                <w:b/>
              </w:rPr>
            </w:pPr>
          </w:p>
        </w:tc>
        <w:tc>
          <w:tcPr>
            <w:tcW w:w="2133" w:type="dxa"/>
            <w:vAlign w:val="center"/>
          </w:tcPr>
          <w:p w:rsidR="00955EEF" w:rsidRPr="00C233C6" w:rsidRDefault="00955EEF" w:rsidP="00955EEF">
            <w:pPr>
              <w:pStyle w:val="a6"/>
              <w:spacing w:after="0"/>
              <w:rPr>
                <w:b/>
              </w:rPr>
            </w:pPr>
            <w:r w:rsidRPr="00C233C6">
              <w:rPr>
                <w:b/>
              </w:rPr>
              <w:t>ИТОГО:</w:t>
            </w:r>
          </w:p>
        </w:tc>
        <w:tc>
          <w:tcPr>
            <w:tcW w:w="2835" w:type="dxa"/>
            <w:vAlign w:val="center"/>
          </w:tcPr>
          <w:p w:rsidR="00955EEF" w:rsidRPr="00C233C6" w:rsidRDefault="00955EEF" w:rsidP="00955EEF">
            <w:pPr>
              <w:pStyle w:val="a6"/>
              <w:spacing w:after="0"/>
              <w:jc w:val="both"/>
              <w:rPr>
                <w:b/>
              </w:rPr>
            </w:pPr>
          </w:p>
        </w:tc>
        <w:tc>
          <w:tcPr>
            <w:tcW w:w="1212" w:type="dxa"/>
            <w:vAlign w:val="center"/>
          </w:tcPr>
          <w:p w:rsidR="00955EEF" w:rsidRPr="00C233C6" w:rsidRDefault="00955EEF" w:rsidP="00955EEF">
            <w:pPr>
              <w:pStyle w:val="a6"/>
              <w:spacing w:after="0"/>
              <w:jc w:val="center"/>
              <w:rPr>
                <w:b/>
              </w:rPr>
            </w:pPr>
            <w:r>
              <w:rPr>
                <w:b/>
              </w:rPr>
              <w:t>5840</w:t>
            </w:r>
          </w:p>
        </w:tc>
        <w:tc>
          <w:tcPr>
            <w:tcW w:w="3465" w:type="dxa"/>
            <w:vAlign w:val="center"/>
          </w:tcPr>
          <w:p w:rsidR="00955EEF" w:rsidRPr="00C233C6" w:rsidRDefault="00955EEF" w:rsidP="00955EEF">
            <w:pPr>
              <w:pStyle w:val="a6"/>
              <w:spacing w:after="0"/>
              <w:jc w:val="center"/>
              <w:rPr>
                <w:b/>
              </w:rPr>
            </w:pPr>
          </w:p>
        </w:tc>
      </w:tr>
    </w:tbl>
    <w:p w:rsidR="00955EEF" w:rsidRPr="00FD2EE9" w:rsidRDefault="00955EEF" w:rsidP="00955EEF">
      <w:pPr>
        <w:jc w:val="right"/>
        <w:rPr>
          <w:b/>
          <w:i/>
        </w:rPr>
      </w:pPr>
      <w:r>
        <w:rPr>
          <w:sz w:val="28"/>
          <w:szCs w:val="28"/>
        </w:rPr>
        <w:br w:type="page"/>
      </w:r>
      <w:r w:rsidRPr="00FD2EE9">
        <w:rPr>
          <w:b/>
          <w:i/>
        </w:rPr>
        <w:lastRenderedPageBreak/>
        <w:t xml:space="preserve">Приложение </w:t>
      </w:r>
      <w:r>
        <w:rPr>
          <w:b/>
          <w:i/>
        </w:rPr>
        <w:t>2</w:t>
      </w:r>
      <w:r w:rsidRPr="00FD2EE9">
        <w:rPr>
          <w:b/>
          <w:i/>
        </w:rPr>
        <w:t xml:space="preserve"> </w:t>
      </w:r>
    </w:p>
    <w:p w:rsidR="00955EEF" w:rsidRDefault="00955EEF" w:rsidP="00955EEF">
      <w:pPr>
        <w:jc w:val="right"/>
        <w:rPr>
          <w:i/>
        </w:rPr>
      </w:pPr>
      <w:r w:rsidRPr="00290749">
        <w:rPr>
          <w:i/>
        </w:rPr>
        <w:t>к постановлению</w:t>
      </w:r>
      <w:r>
        <w:rPr>
          <w:i/>
        </w:rPr>
        <w:t xml:space="preserve"> </w:t>
      </w:r>
      <w:r w:rsidRPr="00290749">
        <w:rPr>
          <w:i/>
        </w:rPr>
        <w:t xml:space="preserve">администрации </w:t>
      </w:r>
    </w:p>
    <w:p w:rsidR="00955EEF" w:rsidRPr="00290749" w:rsidRDefault="00955EEF" w:rsidP="00955EEF">
      <w:pPr>
        <w:jc w:val="right"/>
        <w:rPr>
          <w:i/>
        </w:rPr>
      </w:pPr>
      <w:r>
        <w:rPr>
          <w:i/>
        </w:rPr>
        <w:t xml:space="preserve">МО  </w:t>
      </w:r>
      <w:r w:rsidRPr="00290749">
        <w:rPr>
          <w:i/>
        </w:rPr>
        <w:t>«Родниковский муниципальный район»</w:t>
      </w:r>
    </w:p>
    <w:p w:rsidR="00955EEF" w:rsidRPr="00290749" w:rsidRDefault="00955EEF" w:rsidP="00955EEF">
      <w:pPr>
        <w:jc w:val="right"/>
        <w:rPr>
          <w:i/>
        </w:rPr>
      </w:pPr>
      <w:r>
        <w:rPr>
          <w:i/>
        </w:rPr>
        <w:t xml:space="preserve">от 03.06.2019 </w:t>
      </w:r>
      <w:r w:rsidRPr="00290749">
        <w:rPr>
          <w:i/>
        </w:rPr>
        <w:t xml:space="preserve"> №</w:t>
      </w:r>
      <w:r>
        <w:rPr>
          <w:i/>
        </w:rPr>
        <w:t xml:space="preserve"> 620</w:t>
      </w:r>
    </w:p>
    <w:p w:rsidR="00955EEF" w:rsidRDefault="00955EEF" w:rsidP="00955EEF">
      <w:pPr>
        <w:jc w:val="center"/>
        <w:rPr>
          <w:sz w:val="28"/>
          <w:szCs w:val="28"/>
        </w:rPr>
      </w:pPr>
    </w:p>
    <w:p w:rsidR="00955EEF" w:rsidRDefault="00955EEF" w:rsidP="00955EEF">
      <w:pPr>
        <w:jc w:val="center"/>
        <w:rPr>
          <w:sz w:val="28"/>
          <w:szCs w:val="28"/>
        </w:rPr>
      </w:pPr>
    </w:p>
    <w:p w:rsidR="00955EEF" w:rsidRDefault="00955EEF" w:rsidP="00955EEF">
      <w:pPr>
        <w:jc w:val="center"/>
        <w:rPr>
          <w:b/>
          <w:sz w:val="28"/>
          <w:szCs w:val="28"/>
        </w:rPr>
      </w:pPr>
      <w:r w:rsidRPr="00C233C6">
        <w:rPr>
          <w:b/>
          <w:sz w:val="28"/>
          <w:szCs w:val="28"/>
        </w:rPr>
        <w:t xml:space="preserve">Перечень земельных участков, </w:t>
      </w:r>
    </w:p>
    <w:p w:rsidR="00955EEF" w:rsidRPr="00C233C6" w:rsidRDefault="00955EEF" w:rsidP="00955EEF">
      <w:pPr>
        <w:jc w:val="center"/>
        <w:rPr>
          <w:b/>
          <w:sz w:val="28"/>
          <w:szCs w:val="28"/>
        </w:rPr>
      </w:pPr>
      <w:r w:rsidRPr="00C233C6">
        <w:rPr>
          <w:b/>
          <w:sz w:val="28"/>
          <w:szCs w:val="28"/>
        </w:rPr>
        <w:t xml:space="preserve">в отношении </w:t>
      </w:r>
      <w:r>
        <w:rPr>
          <w:b/>
          <w:sz w:val="28"/>
          <w:szCs w:val="28"/>
        </w:rPr>
        <w:t xml:space="preserve">частей </w:t>
      </w:r>
      <w:r w:rsidRPr="00C233C6">
        <w:rPr>
          <w:b/>
          <w:sz w:val="28"/>
          <w:szCs w:val="28"/>
        </w:rPr>
        <w:t>которых установлен публичный сервитут</w:t>
      </w:r>
      <w:r>
        <w:rPr>
          <w:b/>
          <w:sz w:val="28"/>
          <w:szCs w:val="28"/>
        </w:rPr>
        <w:t xml:space="preserve"> в соответствии со Схемами расположения границ (сферы действия) публичного сервитута</w:t>
      </w:r>
    </w:p>
    <w:p w:rsidR="00955EEF" w:rsidRPr="00E55943" w:rsidRDefault="00955EEF" w:rsidP="00955EEF">
      <w:pPr>
        <w:jc w:val="center"/>
        <w:rPr>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991"/>
        <w:gridCol w:w="3402"/>
        <w:gridCol w:w="1288"/>
        <w:gridCol w:w="2964"/>
      </w:tblGrid>
      <w:tr w:rsidR="00955EEF" w:rsidRPr="00F04EA9" w:rsidTr="00643420">
        <w:trPr>
          <w:tblHeader/>
        </w:trPr>
        <w:tc>
          <w:tcPr>
            <w:tcW w:w="561" w:type="dxa"/>
            <w:vAlign w:val="center"/>
          </w:tcPr>
          <w:p w:rsidR="00955EEF" w:rsidRPr="001B0EFC" w:rsidRDefault="00955EEF" w:rsidP="00643420">
            <w:pPr>
              <w:pStyle w:val="a6"/>
              <w:spacing w:after="0"/>
              <w:jc w:val="center"/>
            </w:pPr>
            <w:r>
              <w:t>№ п/п</w:t>
            </w:r>
          </w:p>
        </w:tc>
        <w:tc>
          <w:tcPr>
            <w:tcW w:w="1991" w:type="dxa"/>
            <w:vAlign w:val="center"/>
          </w:tcPr>
          <w:p w:rsidR="00955EEF" w:rsidRPr="001B0EFC" w:rsidRDefault="00955EEF" w:rsidP="00643420">
            <w:pPr>
              <w:pStyle w:val="a6"/>
              <w:spacing w:after="0"/>
              <w:ind w:left="-108" w:right="-108"/>
              <w:jc w:val="center"/>
            </w:pPr>
            <w:r>
              <w:t>Кадастровый номер земельного участка</w:t>
            </w:r>
          </w:p>
        </w:tc>
        <w:tc>
          <w:tcPr>
            <w:tcW w:w="3402" w:type="dxa"/>
            <w:vAlign w:val="center"/>
          </w:tcPr>
          <w:p w:rsidR="00955EEF" w:rsidRPr="001B0EFC" w:rsidRDefault="00955EEF" w:rsidP="00643420">
            <w:pPr>
              <w:pStyle w:val="a6"/>
              <w:spacing w:after="0"/>
              <w:ind w:left="-108" w:right="-108"/>
              <w:jc w:val="center"/>
            </w:pPr>
            <w:r>
              <w:t>Адрес земельного участка: Ивановская область, Родниковский район,…</w:t>
            </w:r>
          </w:p>
        </w:tc>
        <w:tc>
          <w:tcPr>
            <w:tcW w:w="1288" w:type="dxa"/>
            <w:vAlign w:val="center"/>
          </w:tcPr>
          <w:p w:rsidR="00955EEF" w:rsidRDefault="00955EEF" w:rsidP="00643420">
            <w:pPr>
              <w:pStyle w:val="a6"/>
              <w:spacing w:after="0"/>
              <w:jc w:val="center"/>
            </w:pPr>
            <w:r>
              <w:t>Площадь сервитута, кв.м.</w:t>
            </w:r>
          </w:p>
        </w:tc>
        <w:tc>
          <w:tcPr>
            <w:tcW w:w="2964" w:type="dxa"/>
            <w:vAlign w:val="center"/>
          </w:tcPr>
          <w:p w:rsidR="00955EEF" w:rsidRPr="001B0EFC" w:rsidRDefault="00955EEF" w:rsidP="00643420">
            <w:pPr>
              <w:pStyle w:val="a6"/>
              <w:spacing w:after="0"/>
              <w:jc w:val="center"/>
            </w:pPr>
            <w:r>
              <w:t>Цель установления публичного сервитута</w:t>
            </w:r>
          </w:p>
        </w:tc>
      </w:tr>
      <w:tr w:rsidR="00955EEF" w:rsidRPr="0067235F" w:rsidTr="00643420">
        <w:trPr>
          <w:trHeight w:val="255"/>
        </w:trPr>
        <w:tc>
          <w:tcPr>
            <w:tcW w:w="561" w:type="dxa"/>
            <w:vAlign w:val="center"/>
          </w:tcPr>
          <w:p w:rsidR="00955EEF" w:rsidRPr="0067235F" w:rsidRDefault="00955EEF" w:rsidP="00643420">
            <w:pPr>
              <w:pStyle w:val="a6"/>
              <w:spacing w:after="0"/>
              <w:jc w:val="center"/>
            </w:pPr>
            <w:r w:rsidRPr="0067235F">
              <w:t>1</w:t>
            </w:r>
          </w:p>
        </w:tc>
        <w:tc>
          <w:tcPr>
            <w:tcW w:w="1991" w:type="dxa"/>
            <w:vAlign w:val="center"/>
          </w:tcPr>
          <w:p w:rsidR="00955EEF" w:rsidRPr="009B4B31" w:rsidRDefault="00955EEF" w:rsidP="00643420">
            <w:pPr>
              <w:pStyle w:val="a6"/>
              <w:spacing w:after="0"/>
            </w:pPr>
            <w:r w:rsidRPr="0067235F">
              <w:t>37:15:</w:t>
            </w:r>
            <w:r>
              <w:t>040808:13</w:t>
            </w:r>
          </w:p>
        </w:tc>
        <w:tc>
          <w:tcPr>
            <w:tcW w:w="3402" w:type="dxa"/>
            <w:vAlign w:val="center"/>
          </w:tcPr>
          <w:p w:rsidR="00955EEF" w:rsidRPr="0067235F" w:rsidRDefault="00955EEF" w:rsidP="00643420">
            <w:pPr>
              <w:pStyle w:val="a6"/>
              <w:spacing w:after="0"/>
              <w:jc w:val="both"/>
            </w:pPr>
            <w:r w:rsidRPr="0067235F">
              <w:t>г. Родники</w:t>
            </w:r>
            <w:r>
              <w:t>, пр. Малышевский, д.4</w:t>
            </w:r>
          </w:p>
        </w:tc>
        <w:tc>
          <w:tcPr>
            <w:tcW w:w="1288" w:type="dxa"/>
            <w:vAlign w:val="center"/>
          </w:tcPr>
          <w:p w:rsidR="00955EEF" w:rsidRPr="0067235F" w:rsidRDefault="00955EEF" w:rsidP="00643420">
            <w:pPr>
              <w:pStyle w:val="a6"/>
              <w:spacing w:after="0"/>
              <w:jc w:val="center"/>
            </w:pPr>
            <w:r>
              <w:t>983</w:t>
            </w:r>
          </w:p>
        </w:tc>
        <w:tc>
          <w:tcPr>
            <w:tcW w:w="2964" w:type="dxa"/>
            <w:vMerge w:val="restart"/>
            <w:vAlign w:val="center"/>
          </w:tcPr>
          <w:p w:rsidR="00955EEF" w:rsidRPr="009B4B31" w:rsidRDefault="00955EEF" w:rsidP="00643420">
            <w:pPr>
              <w:pStyle w:val="a6"/>
              <w:spacing w:after="0"/>
              <w:jc w:val="center"/>
            </w:pPr>
            <w:r w:rsidRPr="00E44491">
              <w:t>Размещение объектов электросетевого комплекса №1, объект «</w:t>
            </w:r>
            <w:r>
              <w:t>Город</w:t>
            </w:r>
            <w:r w:rsidRPr="00E44491">
              <w:t>» лит.</w:t>
            </w:r>
            <w:r>
              <w:rPr>
                <w:lang w:val="en-US"/>
              </w:rPr>
              <w:t>VI</w:t>
            </w:r>
          </w:p>
        </w:tc>
      </w:tr>
      <w:tr w:rsidR="00955EEF" w:rsidRPr="001B0EFC" w:rsidTr="00643420">
        <w:trPr>
          <w:trHeight w:val="259"/>
        </w:trPr>
        <w:tc>
          <w:tcPr>
            <w:tcW w:w="561" w:type="dxa"/>
            <w:vAlign w:val="center"/>
          </w:tcPr>
          <w:p w:rsidR="00955EEF" w:rsidRPr="000C7568" w:rsidRDefault="00955EEF" w:rsidP="00643420">
            <w:pPr>
              <w:pStyle w:val="a6"/>
              <w:spacing w:after="0"/>
              <w:jc w:val="center"/>
            </w:pPr>
            <w:r w:rsidRPr="000C7568">
              <w:t>2</w:t>
            </w:r>
          </w:p>
        </w:tc>
        <w:tc>
          <w:tcPr>
            <w:tcW w:w="1991" w:type="dxa"/>
            <w:vAlign w:val="center"/>
          </w:tcPr>
          <w:p w:rsidR="00955EEF" w:rsidRPr="0067235F" w:rsidRDefault="00955EEF" w:rsidP="00643420">
            <w:pPr>
              <w:pStyle w:val="a6"/>
              <w:spacing w:after="0"/>
            </w:pPr>
            <w:r w:rsidRPr="0067235F">
              <w:t>37:15:</w:t>
            </w:r>
            <w:r>
              <w:t>040808:63</w:t>
            </w:r>
          </w:p>
        </w:tc>
        <w:tc>
          <w:tcPr>
            <w:tcW w:w="3402" w:type="dxa"/>
            <w:vAlign w:val="center"/>
          </w:tcPr>
          <w:p w:rsidR="00955EEF" w:rsidRPr="0067235F" w:rsidRDefault="00955EEF" w:rsidP="00643420">
            <w:pPr>
              <w:pStyle w:val="a6"/>
              <w:spacing w:after="0"/>
              <w:jc w:val="both"/>
            </w:pPr>
            <w:r>
              <w:t>у д. Борщево</w:t>
            </w:r>
          </w:p>
        </w:tc>
        <w:tc>
          <w:tcPr>
            <w:tcW w:w="1288" w:type="dxa"/>
            <w:vAlign w:val="center"/>
          </w:tcPr>
          <w:p w:rsidR="00955EEF" w:rsidRDefault="00955EEF" w:rsidP="00643420">
            <w:pPr>
              <w:pStyle w:val="a6"/>
              <w:spacing w:after="0"/>
              <w:jc w:val="center"/>
            </w:pPr>
            <w:r>
              <w:t>673</w:t>
            </w:r>
          </w:p>
        </w:tc>
        <w:tc>
          <w:tcPr>
            <w:tcW w:w="2964" w:type="dxa"/>
            <w:vMerge/>
            <w:vAlign w:val="center"/>
          </w:tcPr>
          <w:p w:rsidR="00955EEF" w:rsidRPr="00E44491" w:rsidRDefault="00955EEF" w:rsidP="00643420">
            <w:pPr>
              <w:pStyle w:val="a6"/>
              <w:spacing w:after="0"/>
              <w:jc w:val="center"/>
            </w:pPr>
          </w:p>
        </w:tc>
      </w:tr>
      <w:tr w:rsidR="00955EEF" w:rsidRPr="00C233C6" w:rsidTr="00643420">
        <w:tc>
          <w:tcPr>
            <w:tcW w:w="561" w:type="dxa"/>
            <w:vAlign w:val="center"/>
          </w:tcPr>
          <w:p w:rsidR="00955EEF" w:rsidRPr="00C233C6" w:rsidRDefault="00955EEF" w:rsidP="00643420">
            <w:pPr>
              <w:pStyle w:val="a6"/>
              <w:spacing w:after="0"/>
              <w:jc w:val="center"/>
              <w:rPr>
                <w:b/>
              </w:rPr>
            </w:pPr>
          </w:p>
        </w:tc>
        <w:tc>
          <w:tcPr>
            <w:tcW w:w="1991" w:type="dxa"/>
            <w:vAlign w:val="center"/>
          </w:tcPr>
          <w:p w:rsidR="00955EEF" w:rsidRPr="00C233C6" w:rsidRDefault="00955EEF" w:rsidP="00643420">
            <w:pPr>
              <w:pStyle w:val="a6"/>
              <w:spacing w:after="0"/>
              <w:rPr>
                <w:b/>
              </w:rPr>
            </w:pPr>
            <w:r w:rsidRPr="00C233C6">
              <w:rPr>
                <w:b/>
              </w:rPr>
              <w:t>ИТОГО:</w:t>
            </w:r>
          </w:p>
        </w:tc>
        <w:tc>
          <w:tcPr>
            <w:tcW w:w="3402" w:type="dxa"/>
            <w:vAlign w:val="center"/>
          </w:tcPr>
          <w:p w:rsidR="00955EEF" w:rsidRPr="00C233C6" w:rsidRDefault="00955EEF" w:rsidP="00643420">
            <w:pPr>
              <w:pStyle w:val="a6"/>
              <w:spacing w:after="0"/>
              <w:jc w:val="both"/>
              <w:rPr>
                <w:b/>
              </w:rPr>
            </w:pPr>
          </w:p>
        </w:tc>
        <w:tc>
          <w:tcPr>
            <w:tcW w:w="1288" w:type="dxa"/>
            <w:vAlign w:val="center"/>
          </w:tcPr>
          <w:p w:rsidR="00955EEF" w:rsidRPr="00C233C6" w:rsidRDefault="00955EEF" w:rsidP="00643420">
            <w:pPr>
              <w:pStyle w:val="a6"/>
              <w:spacing w:after="0"/>
              <w:jc w:val="center"/>
              <w:rPr>
                <w:b/>
              </w:rPr>
            </w:pPr>
            <w:r>
              <w:rPr>
                <w:b/>
              </w:rPr>
              <w:t>1656</w:t>
            </w:r>
          </w:p>
        </w:tc>
        <w:tc>
          <w:tcPr>
            <w:tcW w:w="2964" w:type="dxa"/>
            <w:vAlign w:val="center"/>
          </w:tcPr>
          <w:p w:rsidR="00955EEF" w:rsidRPr="00C233C6" w:rsidRDefault="00955EEF" w:rsidP="00643420">
            <w:pPr>
              <w:pStyle w:val="a6"/>
              <w:spacing w:after="0"/>
              <w:jc w:val="center"/>
              <w:rPr>
                <w:b/>
              </w:rPr>
            </w:pPr>
          </w:p>
        </w:tc>
      </w:tr>
    </w:tbl>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pPr>
    </w:p>
    <w:p w:rsidR="00955EEF" w:rsidRDefault="00955EEF" w:rsidP="00955EEF">
      <w:pPr>
        <w:jc w:val="right"/>
        <w:rPr>
          <w:sz w:val="28"/>
          <w:szCs w:val="28"/>
        </w:rPr>
        <w:sectPr w:rsidR="00955EEF" w:rsidSect="00206D3D">
          <w:pgSz w:w="11906" w:h="16838"/>
          <w:pgMar w:top="851" w:right="567" w:bottom="851" w:left="1134" w:header="709" w:footer="709" w:gutter="0"/>
          <w:cols w:space="708"/>
          <w:docGrid w:linePitch="360"/>
        </w:sectPr>
      </w:pPr>
    </w:p>
    <w:p w:rsidR="00955EEF" w:rsidRPr="00746D00" w:rsidRDefault="00955EEF" w:rsidP="00955EEF">
      <w:pPr>
        <w:jc w:val="center"/>
        <w:rPr>
          <w:rFonts w:eastAsia="MS Mincho"/>
          <w:b/>
        </w:rPr>
      </w:pPr>
      <w:r w:rsidRPr="00746D00">
        <w:rPr>
          <w:rFonts w:eastAsia="MS Mincho"/>
          <w:b/>
        </w:rPr>
        <w:lastRenderedPageBreak/>
        <w:t xml:space="preserve">Схема расположения границ (сферы действия) публичного сервитута </w:t>
      </w:r>
    </w:p>
    <w:p w:rsidR="00955EEF" w:rsidRPr="008E60A3" w:rsidRDefault="00955EEF" w:rsidP="00955EEF">
      <w:pPr>
        <w:jc w:val="center"/>
        <w:rPr>
          <w:rFonts w:eastAsia="MS Mincho"/>
          <w:b/>
          <w:sz w:val="10"/>
          <w:szCs w:val="10"/>
        </w:rPr>
      </w:pPr>
    </w:p>
    <w:p w:rsidR="00955EEF" w:rsidRDefault="00955EEF" w:rsidP="00955EEF">
      <w:pPr>
        <w:rPr>
          <w:rFonts w:ascii="Arial" w:hAnsi="Arial" w:cs="Arial"/>
        </w:rPr>
      </w:pPr>
      <w:r w:rsidRPr="00005B10">
        <w:rPr>
          <w:rFonts w:eastAsia="MS Mincho"/>
          <w:b/>
        </w:rPr>
        <w:t xml:space="preserve">устанавливаемого </w:t>
      </w:r>
      <w:r w:rsidRPr="007D728F">
        <w:rPr>
          <w:rFonts w:eastAsia="MS Mincho"/>
          <w:b/>
        </w:rPr>
        <w:t>в целях размещения объекта электросетевого хозяйства</w:t>
      </w:r>
      <w:r>
        <w:rPr>
          <w:rFonts w:eastAsia="MS Mincho"/>
          <w:b/>
        </w:rPr>
        <w:t>(</w:t>
      </w:r>
      <w:r w:rsidRPr="00CD09FC">
        <w:rPr>
          <w:b/>
        </w:rPr>
        <w:t xml:space="preserve">Охранная зона воздушной линии электропередач ВЛ-6 кВ ф. "Город" ТП-26-ТП-28-ТП-62-ТП-9, входящей в состав </w:t>
      </w:r>
      <w:r>
        <w:rPr>
          <w:b/>
        </w:rPr>
        <w:t>ЭСК</w:t>
      </w:r>
      <w:r w:rsidRPr="00CD09FC">
        <w:rPr>
          <w:b/>
        </w:rPr>
        <w:t xml:space="preserve"> №1, объект "Город" лит. VI (условный номер  37-37-07/077/2012-321)</w:t>
      </w:r>
      <w:r w:rsidRPr="00B7754D">
        <w:rPr>
          <w:rFonts w:eastAsia="MS Mincho"/>
          <w:b/>
        </w:rPr>
        <w:t xml:space="preserve">через земельный участок с кадастровым </w:t>
      </w:r>
      <w:r w:rsidRPr="00397BFA">
        <w:rPr>
          <w:rFonts w:eastAsia="MS Mincho"/>
          <w:b/>
        </w:rPr>
        <w:t xml:space="preserve">номером </w:t>
      </w:r>
      <w:r>
        <w:rPr>
          <w:b/>
          <w:sz w:val="18"/>
          <w:szCs w:val="18"/>
        </w:rPr>
        <w:t>37:15:040808:63</w:t>
      </w:r>
    </w:p>
    <w:p w:rsidR="00955EEF" w:rsidRDefault="00955EEF" w:rsidP="00955EEF">
      <w:pPr>
        <w:rPr>
          <w:rFonts w:ascii="Arial" w:hAnsi="Arial" w:cs="Arial"/>
        </w:rPr>
      </w:pPr>
    </w:p>
    <w:p w:rsidR="00955EEF" w:rsidRDefault="00955EEF" w:rsidP="00955EEF">
      <w:pPr>
        <w:rPr>
          <w:sz w:val="18"/>
          <w:szCs w:val="18"/>
        </w:rPr>
      </w:pPr>
      <w:r w:rsidRPr="008D614C">
        <w:rPr>
          <w:b/>
          <w:sz w:val="18"/>
          <w:szCs w:val="18"/>
        </w:rPr>
        <w:t>Адрес (местоположение):</w:t>
      </w:r>
      <w:r w:rsidRPr="00284D6B">
        <w:rPr>
          <w:sz w:val="18"/>
          <w:szCs w:val="18"/>
        </w:rPr>
        <w:t>обл. Ивановская, р-н Родниковский, у д. Борщево</w:t>
      </w:r>
    </w:p>
    <w:p w:rsidR="00955EEF" w:rsidRPr="008D614C" w:rsidRDefault="00955EEF" w:rsidP="00955EEF">
      <w:pPr>
        <w:rPr>
          <w:sz w:val="18"/>
          <w:szCs w:val="18"/>
          <w:u w:val="single"/>
        </w:rPr>
      </w:pPr>
      <w:r w:rsidRPr="008D614C">
        <w:rPr>
          <w:b/>
          <w:sz w:val="18"/>
          <w:szCs w:val="18"/>
        </w:rPr>
        <w:t>Площадь планируемого публичного сервитута:</w:t>
      </w:r>
      <w:r>
        <w:rPr>
          <w:sz w:val="18"/>
          <w:szCs w:val="18"/>
          <w:u w:val="single"/>
        </w:rPr>
        <w:t>673</w:t>
      </w:r>
      <w:r w:rsidRPr="008D614C">
        <w:rPr>
          <w:sz w:val="18"/>
          <w:szCs w:val="18"/>
          <w:u w:val="single"/>
        </w:rPr>
        <w:t xml:space="preserve"> кв.м.</w:t>
      </w:r>
    </w:p>
    <w:p w:rsidR="00955EEF" w:rsidRPr="007D0A9E" w:rsidRDefault="00955EEF" w:rsidP="00955EEF">
      <w:pPr>
        <w:rPr>
          <w:b/>
        </w:rPr>
      </w:pPr>
      <w:r w:rsidRPr="008D614C">
        <w:rPr>
          <w:b/>
          <w:sz w:val="18"/>
          <w:szCs w:val="18"/>
        </w:rPr>
        <w:t>Категория земель</w:t>
      </w:r>
      <w:r w:rsidRPr="008D614C">
        <w:rPr>
          <w:sz w:val="18"/>
          <w:szCs w:val="18"/>
        </w:rPr>
        <w:t xml:space="preserve">: </w:t>
      </w:r>
      <w:r w:rsidRPr="00464451">
        <w:t>земли промышленности, энергетики, транспорта, связи, радиовещания, телевидения, информатики, для обеспечения космической деятельности, обороны, безопасности и иного специального назначения</w:t>
      </w:r>
      <w:r w:rsidRPr="00CD09FC">
        <w:br/>
      </w:r>
      <w:r w:rsidRPr="007D0A9E">
        <w:rPr>
          <w:b/>
        </w:rPr>
        <w:t>Масштаб 1:2000</w:t>
      </w:r>
    </w:p>
    <w:p w:rsidR="00955EEF" w:rsidRDefault="00955EEF" w:rsidP="00955EEF">
      <w:pPr>
        <w:jc w:val="center"/>
        <w:rPr>
          <w:noProof/>
          <w:sz w:val="28"/>
          <w:szCs w:val="28"/>
        </w:rPr>
        <w:sectPr w:rsidR="00955EEF" w:rsidSect="00955EEF">
          <w:pgSz w:w="16838" w:h="11906" w:orient="landscape"/>
          <w:pgMar w:top="709" w:right="851" w:bottom="567" w:left="851" w:header="709" w:footer="709" w:gutter="0"/>
          <w:cols w:space="708"/>
          <w:docGrid w:linePitch="360"/>
        </w:sectPr>
      </w:pPr>
    </w:p>
    <w:p w:rsidR="00955EEF" w:rsidRDefault="00955EEF" w:rsidP="00955EEF">
      <w:pPr>
        <w:jc w:val="center"/>
        <w:rPr>
          <w:noProof/>
          <w:sz w:val="28"/>
          <w:szCs w:val="28"/>
        </w:rPr>
      </w:pPr>
      <w:r>
        <w:rPr>
          <w:noProof/>
          <w:sz w:val="28"/>
          <w:szCs w:val="28"/>
        </w:rPr>
        <w:lastRenderedPageBreak/>
        <w:drawing>
          <wp:inline distT="0" distB="0" distL="0" distR="0">
            <wp:extent cx="4124325" cy="332676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4124325" cy="3326765"/>
                    </a:xfrm>
                    <a:prstGeom prst="rect">
                      <a:avLst/>
                    </a:prstGeom>
                    <a:noFill/>
                    <a:ln w="9525">
                      <a:noFill/>
                      <a:miter lim="800000"/>
                      <a:headEnd/>
                      <a:tailEnd/>
                    </a:ln>
                  </pic:spPr>
                </pic:pic>
              </a:graphicData>
            </a:graphic>
          </wp:inline>
        </w:drawing>
      </w:r>
    </w:p>
    <w:p w:rsidR="00955EEF" w:rsidRDefault="00955EEF" w:rsidP="00955EEF">
      <w:pPr>
        <w:jc w:val="center"/>
        <w:rPr>
          <w:noProof/>
          <w:sz w:val="28"/>
          <w:szCs w:val="28"/>
        </w:rPr>
      </w:pPr>
    </w:p>
    <w:p w:rsidR="00955EEF" w:rsidRPr="00862724" w:rsidRDefault="00955EEF" w:rsidP="00955EEF">
      <w:pPr>
        <w:jc w:val="center"/>
        <w:rPr>
          <w:rFonts w:eastAsia="MS Mincho"/>
          <w:b/>
        </w:rPr>
      </w:pPr>
      <w:r w:rsidRPr="00946F37">
        <w:rPr>
          <w:rFonts w:eastAsia="MS Mincho"/>
          <w:b/>
        </w:rPr>
        <w:t xml:space="preserve"> </w:t>
      </w:r>
      <w:r w:rsidRPr="00862724">
        <w:rPr>
          <w:rFonts w:eastAsia="MS Mincho"/>
          <w:b/>
        </w:rPr>
        <w:t>Координаты поворотных точек границ сервитута</w:t>
      </w:r>
    </w:p>
    <w:p w:rsidR="00955EEF" w:rsidRDefault="00955EEF" w:rsidP="00955EEF">
      <w:pPr>
        <w:jc w:val="center"/>
        <w:rPr>
          <w:rFonts w:eastAsia="MS Mincho"/>
          <w:b/>
        </w:rPr>
      </w:pPr>
      <w:r w:rsidRPr="00862724">
        <w:rPr>
          <w:rFonts w:eastAsia="MS Mincho"/>
          <w:b/>
        </w:rPr>
        <w:t xml:space="preserve">Система координат: </w:t>
      </w:r>
      <w:r>
        <w:rPr>
          <w:rFonts w:eastAsia="MS Mincho"/>
          <w:b/>
        </w:rPr>
        <w:t>СК  1963 г.</w:t>
      </w:r>
    </w:p>
    <w:p w:rsidR="00955EEF" w:rsidRPr="00862724" w:rsidRDefault="00955EEF" w:rsidP="00955EEF">
      <w:pPr>
        <w:jc w:val="center"/>
        <w:rPr>
          <w:rFonts w:eastAsia="MS Mincho"/>
          <w:b/>
        </w:rPr>
      </w:pPr>
    </w:p>
    <w:tbl>
      <w:tblPr>
        <w:tblpPr w:leftFromText="180" w:rightFromText="180" w:vertAnchor="text" w:horzAnchor="margin" w:tblpXSpec="right" w:tblpY="5684"/>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734"/>
        <w:gridCol w:w="993"/>
        <w:gridCol w:w="1701"/>
        <w:gridCol w:w="1961"/>
      </w:tblGrid>
      <w:tr w:rsidR="00955EEF" w:rsidRPr="004F46B8" w:rsidTr="00643420">
        <w:tc>
          <w:tcPr>
            <w:tcW w:w="7915" w:type="dxa"/>
            <w:gridSpan w:val="5"/>
            <w:shd w:val="clear" w:color="auto" w:fill="auto"/>
          </w:tcPr>
          <w:p w:rsidR="00955EEF" w:rsidRPr="00C15623" w:rsidRDefault="00955EEF" w:rsidP="00643420">
            <w:pPr>
              <w:jc w:val="center"/>
              <w:rPr>
                <w:b/>
              </w:rPr>
            </w:pPr>
            <w:r w:rsidRPr="00082EF3">
              <w:rPr>
                <w:b/>
              </w:rPr>
              <w:t>Сведения о земельном участке</w:t>
            </w:r>
          </w:p>
        </w:tc>
      </w:tr>
      <w:tr w:rsidR="00955EEF" w:rsidRPr="004F46B8" w:rsidTr="00643420">
        <w:tc>
          <w:tcPr>
            <w:tcW w:w="1526" w:type="dxa"/>
            <w:shd w:val="clear" w:color="auto" w:fill="auto"/>
          </w:tcPr>
          <w:p w:rsidR="00955EEF" w:rsidRPr="00BB5A29" w:rsidRDefault="00955EEF" w:rsidP="00643420">
            <w:pPr>
              <w:jc w:val="center"/>
              <w:rPr>
                <w:b/>
                <w:sz w:val="18"/>
                <w:szCs w:val="18"/>
              </w:rPr>
            </w:pPr>
            <w:r w:rsidRPr="00BB5A29">
              <w:rPr>
                <w:b/>
                <w:sz w:val="18"/>
                <w:szCs w:val="18"/>
              </w:rPr>
              <w:t>Кадастровый номер участка</w:t>
            </w:r>
          </w:p>
        </w:tc>
        <w:tc>
          <w:tcPr>
            <w:tcW w:w="1734" w:type="dxa"/>
            <w:shd w:val="clear" w:color="auto" w:fill="auto"/>
          </w:tcPr>
          <w:p w:rsidR="00955EEF" w:rsidRPr="00BB5A29" w:rsidRDefault="00955EEF" w:rsidP="00643420">
            <w:pPr>
              <w:jc w:val="center"/>
              <w:rPr>
                <w:b/>
                <w:sz w:val="18"/>
                <w:szCs w:val="18"/>
              </w:rPr>
            </w:pPr>
            <w:r w:rsidRPr="00BB5A29">
              <w:rPr>
                <w:b/>
                <w:sz w:val="18"/>
                <w:szCs w:val="18"/>
              </w:rPr>
              <w:t>Разрешенное использование</w:t>
            </w:r>
          </w:p>
        </w:tc>
        <w:tc>
          <w:tcPr>
            <w:tcW w:w="993" w:type="dxa"/>
            <w:shd w:val="clear" w:color="auto" w:fill="auto"/>
          </w:tcPr>
          <w:p w:rsidR="00955EEF" w:rsidRPr="00BB5A29" w:rsidRDefault="00955EEF" w:rsidP="00643420">
            <w:pPr>
              <w:jc w:val="center"/>
              <w:rPr>
                <w:b/>
                <w:sz w:val="18"/>
                <w:szCs w:val="18"/>
              </w:rPr>
            </w:pPr>
            <w:r w:rsidRPr="00BB5A29">
              <w:rPr>
                <w:b/>
                <w:sz w:val="18"/>
                <w:szCs w:val="18"/>
              </w:rPr>
              <w:t>Площадь земель</w:t>
            </w:r>
            <w:r>
              <w:rPr>
                <w:b/>
                <w:sz w:val="18"/>
                <w:szCs w:val="18"/>
              </w:rPr>
              <w:t>-</w:t>
            </w:r>
            <w:r w:rsidRPr="00BB5A29">
              <w:rPr>
                <w:b/>
                <w:sz w:val="18"/>
                <w:szCs w:val="18"/>
              </w:rPr>
              <w:t>ного участка</w:t>
            </w:r>
            <w:r>
              <w:rPr>
                <w:b/>
                <w:sz w:val="18"/>
                <w:szCs w:val="18"/>
              </w:rPr>
              <w:t>, кв. м.</w:t>
            </w:r>
          </w:p>
        </w:tc>
        <w:tc>
          <w:tcPr>
            <w:tcW w:w="1701" w:type="dxa"/>
            <w:shd w:val="clear" w:color="auto" w:fill="auto"/>
          </w:tcPr>
          <w:p w:rsidR="00955EEF" w:rsidRPr="00BB5A29" w:rsidRDefault="00955EEF" w:rsidP="00643420">
            <w:pPr>
              <w:jc w:val="center"/>
              <w:rPr>
                <w:b/>
                <w:sz w:val="18"/>
                <w:szCs w:val="18"/>
              </w:rPr>
            </w:pPr>
            <w:r w:rsidRPr="00BB5A29">
              <w:rPr>
                <w:b/>
                <w:sz w:val="18"/>
                <w:szCs w:val="18"/>
              </w:rPr>
              <w:t>Сведения о правах</w:t>
            </w:r>
          </w:p>
        </w:tc>
        <w:tc>
          <w:tcPr>
            <w:tcW w:w="1961" w:type="dxa"/>
            <w:shd w:val="clear" w:color="auto" w:fill="auto"/>
          </w:tcPr>
          <w:p w:rsidR="00955EEF" w:rsidRPr="00BB5A29" w:rsidRDefault="00955EEF" w:rsidP="00643420">
            <w:pPr>
              <w:jc w:val="center"/>
              <w:rPr>
                <w:b/>
                <w:sz w:val="18"/>
                <w:szCs w:val="18"/>
              </w:rPr>
            </w:pPr>
            <w:r w:rsidRPr="00BB5A29">
              <w:rPr>
                <w:b/>
                <w:sz w:val="18"/>
                <w:szCs w:val="18"/>
              </w:rPr>
              <w:t>Вид права</w:t>
            </w:r>
          </w:p>
        </w:tc>
      </w:tr>
      <w:tr w:rsidR="00955EEF" w:rsidRPr="004F46B8" w:rsidTr="00643420">
        <w:tc>
          <w:tcPr>
            <w:tcW w:w="1526" w:type="dxa"/>
            <w:shd w:val="clear" w:color="auto" w:fill="auto"/>
          </w:tcPr>
          <w:p w:rsidR="00955EEF" w:rsidRPr="00005B10" w:rsidRDefault="00955EEF" w:rsidP="00643420">
            <w:pPr>
              <w:jc w:val="center"/>
              <w:rPr>
                <w:b/>
                <w:sz w:val="16"/>
                <w:szCs w:val="16"/>
              </w:rPr>
            </w:pPr>
            <w:r w:rsidRPr="00005B10">
              <w:rPr>
                <w:b/>
                <w:sz w:val="16"/>
                <w:szCs w:val="16"/>
              </w:rPr>
              <w:t>1</w:t>
            </w:r>
          </w:p>
        </w:tc>
        <w:tc>
          <w:tcPr>
            <w:tcW w:w="1734" w:type="dxa"/>
            <w:shd w:val="clear" w:color="auto" w:fill="auto"/>
          </w:tcPr>
          <w:p w:rsidR="00955EEF" w:rsidRPr="00005B10" w:rsidRDefault="00955EEF" w:rsidP="00643420">
            <w:pPr>
              <w:jc w:val="center"/>
              <w:rPr>
                <w:b/>
                <w:sz w:val="16"/>
                <w:szCs w:val="16"/>
              </w:rPr>
            </w:pPr>
            <w:r w:rsidRPr="00005B10">
              <w:rPr>
                <w:b/>
                <w:sz w:val="16"/>
                <w:szCs w:val="16"/>
              </w:rPr>
              <w:t>2</w:t>
            </w:r>
          </w:p>
        </w:tc>
        <w:tc>
          <w:tcPr>
            <w:tcW w:w="993" w:type="dxa"/>
            <w:shd w:val="clear" w:color="auto" w:fill="auto"/>
          </w:tcPr>
          <w:p w:rsidR="00955EEF" w:rsidRPr="00005B10" w:rsidRDefault="00955EEF" w:rsidP="00643420">
            <w:pPr>
              <w:jc w:val="center"/>
              <w:rPr>
                <w:b/>
                <w:sz w:val="16"/>
                <w:szCs w:val="16"/>
              </w:rPr>
            </w:pPr>
            <w:r w:rsidRPr="00005B10">
              <w:rPr>
                <w:b/>
                <w:sz w:val="16"/>
                <w:szCs w:val="16"/>
              </w:rPr>
              <w:t>3</w:t>
            </w:r>
          </w:p>
        </w:tc>
        <w:tc>
          <w:tcPr>
            <w:tcW w:w="1701" w:type="dxa"/>
            <w:shd w:val="clear" w:color="auto" w:fill="auto"/>
          </w:tcPr>
          <w:p w:rsidR="00955EEF" w:rsidRPr="00005B10" w:rsidRDefault="00955EEF" w:rsidP="00643420">
            <w:pPr>
              <w:jc w:val="center"/>
              <w:rPr>
                <w:b/>
                <w:sz w:val="16"/>
                <w:szCs w:val="16"/>
              </w:rPr>
            </w:pPr>
            <w:r w:rsidRPr="00005B10">
              <w:rPr>
                <w:b/>
                <w:sz w:val="16"/>
                <w:szCs w:val="16"/>
              </w:rPr>
              <w:t>4</w:t>
            </w:r>
          </w:p>
        </w:tc>
        <w:tc>
          <w:tcPr>
            <w:tcW w:w="1961" w:type="dxa"/>
            <w:shd w:val="clear" w:color="auto" w:fill="auto"/>
          </w:tcPr>
          <w:p w:rsidR="00955EEF" w:rsidRPr="00005B10" w:rsidRDefault="00955EEF" w:rsidP="00643420">
            <w:pPr>
              <w:jc w:val="center"/>
              <w:rPr>
                <w:b/>
                <w:sz w:val="16"/>
                <w:szCs w:val="16"/>
              </w:rPr>
            </w:pPr>
            <w:r w:rsidRPr="00005B10">
              <w:rPr>
                <w:b/>
                <w:sz w:val="16"/>
                <w:szCs w:val="16"/>
              </w:rPr>
              <w:t>5</w:t>
            </w:r>
          </w:p>
        </w:tc>
      </w:tr>
      <w:tr w:rsidR="00955EEF" w:rsidRPr="006D7B70" w:rsidTr="00643420">
        <w:tc>
          <w:tcPr>
            <w:tcW w:w="1526" w:type="dxa"/>
            <w:shd w:val="clear" w:color="auto" w:fill="auto"/>
            <w:vAlign w:val="center"/>
          </w:tcPr>
          <w:p w:rsidR="00955EEF" w:rsidRPr="00397BFA" w:rsidRDefault="00955EEF" w:rsidP="00643420">
            <w:pPr>
              <w:jc w:val="center"/>
              <w:rPr>
                <w:sz w:val="22"/>
                <w:szCs w:val="22"/>
              </w:rPr>
            </w:pPr>
            <w:r w:rsidRPr="00CD09FC">
              <w:rPr>
                <w:b/>
                <w:sz w:val="18"/>
                <w:szCs w:val="18"/>
              </w:rPr>
              <w:t>37:15:040808:13</w:t>
            </w:r>
          </w:p>
        </w:tc>
        <w:tc>
          <w:tcPr>
            <w:tcW w:w="1734" w:type="dxa"/>
            <w:shd w:val="clear" w:color="auto" w:fill="auto"/>
            <w:vAlign w:val="center"/>
          </w:tcPr>
          <w:p w:rsidR="00955EEF" w:rsidRPr="00A77F01" w:rsidRDefault="00955EEF" w:rsidP="00643420">
            <w:pPr>
              <w:jc w:val="center"/>
              <w:rPr>
                <w:sz w:val="18"/>
                <w:szCs w:val="18"/>
              </w:rPr>
            </w:pPr>
            <w:r w:rsidRPr="00464451">
              <w:rPr>
                <w:sz w:val="18"/>
                <w:szCs w:val="18"/>
              </w:rPr>
              <w:t>Для размещения производственной базы</w:t>
            </w:r>
          </w:p>
        </w:tc>
        <w:tc>
          <w:tcPr>
            <w:tcW w:w="993" w:type="dxa"/>
            <w:shd w:val="clear" w:color="auto" w:fill="auto"/>
            <w:vAlign w:val="center"/>
          </w:tcPr>
          <w:p w:rsidR="00955EEF" w:rsidRPr="006D7B70" w:rsidRDefault="00955EEF" w:rsidP="00643420">
            <w:pPr>
              <w:jc w:val="center"/>
              <w:rPr>
                <w:sz w:val="18"/>
                <w:szCs w:val="18"/>
              </w:rPr>
            </w:pPr>
            <w:r w:rsidRPr="00464451">
              <w:t>93312</w:t>
            </w:r>
          </w:p>
        </w:tc>
        <w:tc>
          <w:tcPr>
            <w:tcW w:w="1701" w:type="dxa"/>
            <w:shd w:val="clear" w:color="auto" w:fill="auto"/>
            <w:vAlign w:val="center"/>
          </w:tcPr>
          <w:p w:rsidR="00955EEF" w:rsidRDefault="00955EEF" w:rsidP="00643420">
            <w:r>
              <w:t>Нет данных</w:t>
            </w:r>
          </w:p>
          <w:p w:rsidR="00955EEF" w:rsidRPr="00690A85" w:rsidRDefault="00955EEF" w:rsidP="00643420">
            <w:pPr>
              <w:rPr>
                <w:sz w:val="18"/>
                <w:szCs w:val="18"/>
              </w:rPr>
            </w:pPr>
          </w:p>
        </w:tc>
        <w:tc>
          <w:tcPr>
            <w:tcW w:w="1961" w:type="dxa"/>
            <w:shd w:val="clear" w:color="auto" w:fill="auto"/>
            <w:vAlign w:val="center"/>
          </w:tcPr>
          <w:p w:rsidR="00955EEF" w:rsidRDefault="00955EEF" w:rsidP="00643420">
            <w:r>
              <w:t>Нет данных</w:t>
            </w:r>
          </w:p>
          <w:p w:rsidR="00955EEF" w:rsidRPr="00690A85" w:rsidRDefault="00955EEF" w:rsidP="00643420">
            <w:pPr>
              <w:rPr>
                <w:sz w:val="18"/>
                <w:szCs w:val="18"/>
              </w:rPr>
            </w:pPr>
          </w:p>
        </w:tc>
      </w:tr>
    </w:tbl>
    <w:tbl>
      <w:tblPr>
        <w:tblpPr w:leftFromText="180" w:rightFromText="180" w:vertAnchor="text" w:horzAnchor="page" w:tblpX="10828" w:tblpY="31"/>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1594"/>
        <w:gridCol w:w="1134"/>
        <w:gridCol w:w="1276"/>
      </w:tblGrid>
      <w:tr w:rsidR="00955EEF" w:rsidRPr="00D12E30" w:rsidTr="00643420">
        <w:trPr>
          <w:gridBefore w:val="1"/>
          <w:wBefore w:w="34" w:type="dxa"/>
          <w:trHeight w:val="394"/>
        </w:trPr>
        <w:tc>
          <w:tcPr>
            <w:tcW w:w="1594" w:type="dxa"/>
            <w:vMerge w:val="restart"/>
            <w:tcBorders>
              <w:left w:val="double" w:sz="4" w:space="0" w:color="auto"/>
            </w:tcBorders>
            <w:shd w:val="clear" w:color="auto" w:fill="auto"/>
            <w:vAlign w:val="center"/>
          </w:tcPr>
          <w:p w:rsidR="00955EEF" w:rsidRPr="00D12E30" w:rsidRDefault="00955EEF" w:rsidP="00643420">
            <w:pPr>
              <w:jc w:val="center"/>
              <w:rPr>
                <w:rFonts w:eastAsia="MS Mincho"/>
                <w:b/>
                <w:sz w:val="18"/>
                <w:szCs w:val="18"/>
              </w:rPr>
            </w:pPr>
            <w:r w:rsidRPr="00D12E30">
              <w:rPr>
                <w:rFonts w:eastAsia="MS Mincho"/>
                <w:b/>
                <w:sz w:val="18"/>
                <w:szCs w:val="18"/>
              </w:rPr>
              <w:t>Обозначение характерных точек границ</w:t>
            </w:r>
          </w:p>
        </w:tc>
        <w:tc>
          <w:tcPr>
            <w:tcW w:w="2410" w:type="dxa"/>
            <w:gridSpan w:val="2"/>
            <w:tcBorders>
              <w:right w:val="double" w:sz="4" w:space="0" w:color="auto"/>
            </w:tcBorders>
            <w:shd w:val="clear" w:color="auto" w:fill="auto"/>
            <w:vAlign w:val="center"/>
          </w:tcPr>
          <w:p w:rsidR="00955EEF" w:rsidRPr="00D12E30" w:rsidRDefault="00955EEF" w:rsidP="00643420">
            <w:pPr>
              <w:jc w:val="center"/>
              <w:rPr>
                <w:rFonts w:eastAsia="MS Mincho"/>
                <w:b/>
                <w:sz w:val="18"/>
                <w:szCs w:val="18"/>
              </w:rPr>
            </w:pPr>
            <w:r w:rsidRPr="00D12E30">
              <w:rPr>
                <w:rFonts w:eastAsia="MS Mincho"/>
                <w:b/>
                <w:sz w:val="18"/>
                <w:szCs w:val="18"/>
              </w:rPr>
              <w:t>Координаты, м</w:t>
            </w:r>
          </w:p>
        </w:tc>
      </w:tr>
      <w:tr w:rsidR="00955EEF" w:rsidRPr="00D12E30" w:rsidTr="00643420">
        <w:trPr>
          <w:gridBefore w:val="1"/>
          <w:wBefore w:w="34" w:type="dxa"/>
          <w:trHeight w:val="394"/>
        </w:trPr>
        <w:tc>
          <w:tcPr>
            <w:tcW w:w="1594" w:type="dxa"/>
            <w:vMerge/>
            <w:tcBorders>
              <w:left w:val="double" w:sz="4" w:space="0" w:color="auto"/>
            </w:tcBorders>
            <w:shd w:val="clear" w:color="auto" w:fill="auto"/>
          </w:tcPr>
          <w:p w:rsidR="00955EEF" w:rsidRPr="00D12E30" w:rsidRDefault="00955EEF" w:rsidP="00643420">
            <w:pPr>
              <w:jc w:val="center"/>
              <w:rPr>
                <w:rFonts w:eastAsia="MS Mincho"/>
                <w:b/>
                <w:sz w:val="18"/>
                <w:szCs w:val="18"/>
              </w:rPr>
            </w:pPr>
          </w:p>
        </w:tc>
        <w:tc>
          <w:tcPr>
            <w:tcW w:w="1134" w:type="dxa"/>
            <w:shd w:val="clear" w:color="auto" w:fill="auto"/>
            <w:vAlign w:val="center"/>
          </w:tcPr>
          <w:p w:rsidR="00955EEF" w:rsidRPr="00D12E30" w:rsidRDefault="00955EEF" w:rsidP="00643420">
            <w:pPr>
              <w:jc w:val="center"/>
              <w:rPr>
                <w:rFonts w:eastAsia="MS Mincho"/>
                <w:b/>
                <w:sz w:val="18"/>
                <w:szCs w:val="18"/>
              </w:rPr>
            </w:pPr>
            <w:r w:rsidRPr="00D12E30">
              <w:rPr>
                <w:rFonts w:eastAsia="MS Mincho"/>
                <w:b/>
                <w:sz w:val="18"/>
                <w:szCs w:val="18"/>
              </w:rPr>
              <w:t>Х</w:t>
            </w:r>
          </w:p>
        </w:tc>
        <w:tc>
          <w:tcPr>
            <w:tcW w:w="1276" w:type="dxa"/>
            <w:tcBorders>
              <w:right w:val="double" w:sz="4" w:space="0" w:color="auto"/>
            </w:tcBorders>
            <w:shd w:val="clear" w:color="auto" w:fill="auto"/>
            <w:vAlign w:val="center"/>
          </w:tcPr>
          <w:p w:rsidR="00955EEF" w:rsidRPr="00D12E30" w:rsidRDefault="00955EEF" w:rsidP="00643420">
            <w:pPr>
              <w:jc w:val="center"/>
              <w:rPr>
                <w:rFonts w:eastAsia="MS Mincho"/>
                <w:b/>
                <w:sz w:val="18"/>
                <w:szCs w:val="18"/>
              </w:rPr>
            </w:pPr>
            <w:r w:rsidRPr="00D12E30">
              <w:rPr>
                <w:rFonts w:eastAsia="MS Mincho"/>
                <w:b/>
                <w:sz w:val="18"/>
                <w:szCs w:val="18"/>
              </w:rPr>
              <w:t>У</w:t>
            </w:r>
          </w:p>
        </w:tc>
      </w:tr>
      <w:tr w:rsidR="00955EEF" w:rsidRPr="00D12E30" w:rsidTr="00643420">
        <w:trPr>
          <w:gridBefore w:val="1"/>
          <w:wBefore w:w="34" w:type="dxa"/>
          <w:trHeight w:val="227"/>
        </w:trPr>
        <w:tc>
          <w:tcPr>
            <w:tcW w:w="1594" w:type="dxa"/>
            <w:tcBorders>
              <w:left w:val="double" w:sz="4" w:space="0" w:color="auto"/>
            </w:tcBorders>
            <w:shd w:val="clear" w:color="auto" w:fill="auto"/>
            <w:vAlign w:val="center"/>
          </w:tcPr>
          <w:p w:rsidR="00955EEF" w:rsidRPr="00D12E30" w:rsidRDefault="00955EEF" w:rsidP="00643420">
            <w:pPr>
              <w:jc w:val="center"/>
              <w:rPr>
                <w:rFonts w:eastAsia="MS Mincho"/>
                <w:b/>
                <w:sz w:val="14"/>
                <w:szCs w:val="14"/>
              </w:rPr>
            </w:pPr>
            <w:r w:rsidRPr="00D12E30">
              <w:rPr>
                <w:rFonts w:eastAsia="MS Mincho"/>
                <w:b/>
                <w:sz w:val="14"/>
                <w:szCs w:val="14"/>
              </w:rPr>
              <w:t>1</w:t>
            </w:r>
          </w:p>
        </w:tc>
        <w:tc>
          <w:tcPr>
            <w:tcW w:w="1134" w:type="dxa"/>
            <w:shd w:val="clear" w:color="auto" w:fill="auto"/>
            <w:vAlign w:val="center"/>
          </w:tcPr>
          <w:p w:rsidR="00955EEF" w:rsidRPr="00D12E30" w:rsidRDefault="00955EEF" w:rsidP="00643420">
            <w:pPr>
              <w:jc w:val="center"/>
              <w:rPr>
                <w:rFonts w:eastAsia="MS Mincho"/>
                <w:b/>
                <w:sz w:val="14"/>
                <w:szCs w:val="14"/>
              </w:rPr>
            </w:pPr>
            <w:r w:rsidRPr="00D12E30">
              <w:rPr>
                <w:rFonts w:eastAsia="MS Mincho"/>
                <w:b/>
                <w:sz w:val="14"/>
                <w:szCs w:val="14"/>
              </w:rPr>
              <w:t>2</w:t>
            </w:r>
          </w:p>
        </w:tc>
        <w:tc>
          <w:tcPr>
            <w:tcW w:w="1276" w:type="dxa"/>
            <w:tcBorders>
              <w:right w:val="double" w:sz="4" w:space="0" w:color="auto"/>
            </w:tcBorders>
            <w:shd w:val="clear" w:color="auto" w:fill="auto"/>
            <w:vAlign w:val="center"/>
          </w:tcPr>
          <w:p w:rsidR="00955EEF" w:rsidRPr="00D12E30" w:rsidRDefault="00955EEF" w:rsidP="00643420">
            <w:pPr>
              <w:jc w:val="center"/>
              <w:rPr>
                <w:rFonts w:eastAsia="MS Mincho"/>
                <w:b/>
                <w:sz w:val="14"/>
                <w:szCs w:val="14"/>
              </w:rPr>
            </w:pPr>
            <w:r w:rsidRPr="00D12E30">
              <w:rPr>
                <w:rFonts w:eastAsia="MS Mincho"/>
                <w:b/>
                <w:sz w:val="14"/>
                <w:szCs w:val="14"/>
              </w:rPr>
              <w:t>3</w:t>
            </w:r>
          </w:p>
        </w:tc>
      </w:tr>
      <w:tr w:rsidR="00955EEF" w:rsidRPr="000F03DC" w:rsidTr="00643420">
        <w:trPr>
          <w:gridBefore w:val="1"/>
          <w:wBefore w:w="34" w:type="dxa"/>
          <w:trHeight w:val="283"/>
        </w:trPr>
        <w:tc>
          <w:tcPr>
            <w:tcW w:w="4004" w:type="dxa"/>
            <w:gridSpan w:val="3"/>
            <w:tcBorders>
              <w:left w:val="double" w:sz="4" w:space="0" w:color="auto"/>
              <w:right w:val="double" w:sz="4" w:space="0" w:color="auto"/>
            </w:tcBorders>
            <w:shd w:val="clear" w:color="auto" w:fill="auto"/>
            <w:vAlign w:val="center"/>
          </w:tcPr>
          <w:p w:rsidR="00955EEF" w:rsidRPr="000F03DC" w:rsidRDefault="00955EEF" w:rsidP="00643420">
            <w:pPr>
              <w:jc w:val="center"/>
              <w:rPr>
                <w:rFonts w:eastAsia="MS Mincho"/>
              </w:rPr>
            </w:pPr>
            <w:r>
              <w:rPr>
                <w:b/>
                <w:sz w:val="18"/>
                <w:szCs w:val="18"/>
              </w:rPr>
              <w:t>37:15:040808:63\</w:t>
            </w:r>
            <w:r w:rsidRPr="00D00D24">
              <w:rPr>
                <w:rFonts w:eastAsia="MS Mincho"/>
              </w:rPr>
              <w:t>чзу1</w:t>
            </w:r>
          </w:p>
        </w:tc>
      </w:tr>
      <w:tr w:rsidR="00955EEF" w:rsidRPr="00D12E30"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1</w:t>
            </w:r>
          </w:p>
        </w:tc>
        <w:tc>
          <w:tcPr>
            <w:tcW w:w="1134" w:type="dxa"/>
            <w:shd w:val="clear" w:color="auto" w:fill="auto"/>
            <w:vAlign w:val="center"/>
          </w:tcPr>
          <w:p w:rsidR="00955EEF" w:rsidRPr="00A043D6" w:rsidRDefault="00955EEF" w:rsidP="00643420">
            <w:pPr>
              <w:jc w:val="center"/>
              <w:rPr>
                <w:sz w:val="18"/>
                <w:szCs w:val="18"/>
              </w:rPr>
            </w:pPr>
            <w:r>
              <w:rPr>
                <w:sz w:val="18"/>
                <w:szCs w:val="18"/>
              </w:rPr>
              <w:t>315238.64</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262375.55</w:t>
            </w:r>
          </w:p>
        </w:tc>
      </w:tr>
      <w:tr w:rsidR="00955EEF" w:rsidRPr="00D12E30"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2</w:t>
            </w:r>
          </w:p>
        </w:tc>
        <w:tc>
          <w:tcPr>
            <w:tcW w:w="1134" w:type="dxa"/>
            <w:shd w:val="clear" w:color="auto" w:fill="auto"/>
            <w:vAlign w:val="center"/>
          </w:tcPr>
          <w:p w:rsidR="00955EEF" w:rsidRPr="00A043D6" w:rsidRDefault="00955EEF" w:rsidP="00643420">
            <w:pPr>
              <w:jc w:val="center"/>
              <w:rPr>
                <w:sz w:val="18"/>
                <w:szCs w:val="18"/>
              </w:rPr>
            </w:pPr>
            <w:r>
              <w:rPr>
                <w:sz w:val="18"/>
                <w:szCs w:val="18"/>
              </w:rPr>
              <w:t>315194.79</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262377.05</w:t>
            </w:r>
          </w:p>
        </w:tc>
      </w:tr>
      <w:tr w:rsidR="00955EEF" w:rsidRPr="00D12E30"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3</w:t>
            </w:r>
          </w:p>
        </w:tc>
        <w:tc>
          <w:tcPr>
            <w:tcW w:w="1134" w:type="dxa"/>
            <w:shd w:val="clear" w:color="auto" w:fill="auto"/>
            <w:vAlign w:val="center"/>
          </w:tcPr>
          <w:p w:rsidR="00955EEF" w:rsidRPr="00A043D6" w:rsidRDefault="00955EEF" w:rsidP="00643420">
            <w:pPr>
              <w:jc w:val="center"/>
              <w:rPr>
                <w:sz w:val="18"/>
                <w:szCs w:val="18"/>
              </w:rPr>
            </w:pPr>
            <w:r>
              <w:rPr>
                <w:sz w:val="18"/>
                <w:szCs w:val="18"/>
              </w:rPr>
              <w:t>315092.93</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262449.74</w:t>
            </w:r>
          </w:p>
        </w:tc>
      </w:tr>
      <w:tr w:rsidR="00955EEF" w:rsidRPr="00CE5B6F"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4</w:t>
            </w:r>
          </w:p>
        </w:tc>
        <w:tc>
          <w:tcPr>
            <w:tcW w:w="1134" w:type="dxa"/>
            <w:shd w:val="clear" w:color="auto" w:fill="auto"/>
            <w:vAlign w:val="center"/>
          </w:tcPr>
          <w:p w:rsidR="00955EEF" w:rsidRPr="00A043D6" w:rsidRDefault="00955EEF" w:rsidP="00643420">
            <w:pPr>
              <w:jc w:val="center"/>
              <w:rPr>
                <w:sz w:val="18"/>
                <w:szCs w:val="18"/>
              </w:rPr>
            </w:pPr>
            <w:r>
              <w:rPr>
                <w:sz w:val="18"/>
                <w:szCs w:val="18"/>
              </w:rPr>
              <w:t>315090.48</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262446.58</w:t>
            </w:r>
          </w:p>
        </w:tc>
      </w:tr>
      <w:tr w:rsidR="00955EEF" w:rsidRPr="00CE5B6F"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5</w:t>
            </w:r>
          </w:p>
        </w:tc>
        <w:tc>
          <w:tcPr>
            <w:tcW w:w="1134" w:type="dxa"/>
            <w:shd w:val="clear" w:color="auto" w:fill="auto"/>
            <w:vAlign w:val="center"/>
          </w:tcPr>
          <w:p w:rsidR="00955EEF" w:rsidRPr="00A043D6" w:rsidRDefault="00955EEF" w:rsidP="00643420">
            <w:pPr>
              <w:jc w:val="center"/>
              <w:rPr>
                <w:sz w:val="18"/>
                <w:szCs w:val="18"/>
              </w:rPr>
            </w:pPr>
            <w:r>
              <w:rPr>
                <w:sz w:val="18"/>
                <w:szCs w:val="18"/>
              </w:rPr>
              <w:t>315193.51</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262373.08</w:t>
            </w:r>
          </w:p>
        </w:tc>
      </w:tr>
      <w:tr w:rsidR="00955EEF" w:rsidRPr="00CE5B6F"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6</w:t>
            </w:r>
          </w:p>
        </w:tc>
        <w:tc>
          <w:tcPr>
            <w:tcW w:w="1134" w:type="dxa"/>
            <w:shd w:val="clear" w:color="auto" w:fill="auto"/>
            <w:vAlign w:val="center"/>
          </w:tcPr>
          <w:p w:rsidR="00955EEF" w:rsidRPr="00A043D6" w:rsidRDefault="00955EEF" w:rsidP="00643420">
            <w:pPr>
              <w:jc w:val="center"/>
              <w:rPr>
                <w:sz w:val="18"/>
                <w:szCs w:val="18"/>
              </w:rPr>
            </w:pPr>
            <w:r>
              <w:rPr>
                <w:sz w:val="18"/>
                <w:szCs w:val="18"/>
              </w:rPr>
              <w:t>315235.76</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262371.68</w:t>
            </w:r>
          </w:p>
        </w:tc>
      </w:tr>
      <w:tr w:rsidR="00955EEF" w:rsidRPr="00CE5B6F" w:rsidTr="00643420">
        <w:trPr>
          <w:trHeight w:val="170"/>
        </w:trPr>
        <w:tc>
          <w:tcPr>
            <w:tcW w:w="1628" w:type="dxa"/>
            <w:gridSpan w:val="2"/>
            <w:tcBorders>
              <w:left w:val="double" w:sz="4" w:space="0" w:color="auto"/>
            </w:tcBorders>
            <w:shd w:val="clear" w:color="auto" w:fill="auto"/>
            <w:vAlign w:val="center"/>
          </w:tcPr>
          <w:p w:rsidR="00955EEF" w:rsidRPr="003D46AE" w:rsidRDefault="00955EEF" w:rsidP="00643420">
            <w:pPr>
              <w:jc w:val="center"/>
              <w:rPr>
                <w:sz w:val="18"/>
                <w:szCs w:val="18"/>
              </w:rPr>
            </w:pPr>
            <w:r>
              <w:rPr>
                <w:sz w:val="18"/>
                <w:szCs w:val="18"/>
              </w:rPr>
              <w:t>1</w:t>
            </w:r>
          </w:p>
        </w:tc>
        <w:tc>
          <w:tcPr>
            <w:tcW w:w="1134" w:type="dxa"/>
            <w:shd w:val="clear" w:color="auto" w:fill="auto"/>
            <w:vAlign w:val="center"/>
          </w:tcPr>
          <w:p w:rsidR="00955EEF" w:rsidRPr="00A043D6" w:rsidRDefault="00955EEF" w:rsidP="00643420">
            <w:pPr>
              <w:jc w:val="center"/>
              <w:rPr>
                <w:sz w:val="18"/>
                <w:szCs w:val="18"/>
              </w:rPr>
            </w:pPr>
            <w:r>
              <w:rPr>
                <w:sz w:val="18"/>
                <w:szCs w:val="18"/>
              </w:rPr>
              <w:t>315238.64</w:t>
            </w:r>
          </w:p>
        </w:tc>
        <w:tc>
          <w:tcPr>
            <w:tcW w:w="1276" w:type="dxa"/>
            <w:tcBorders>
              <w:right w:val="double" w:sz="4" w:space="0" w:color="auto"/>
            </w:tcBorders>
            <w:shd w:val="clear" w:color="auto" w:fill="auto"/>
            <w:vAlign w:val="center"/>
          </w:tcPr>
          <w:p w:rsidR="00955EEF" w:rsidRPr="00A043D6" w:rsidRDefault="00955EEF" w:rsidP="00643420">
            <w:pPr>
              <w:jc w:val="center"/>
              <w:rPr>
                <w:sz w:val="18"/>
                <w:szCs w:val="18"/>
              </w:rPr>
            </w:pPr>
            <w:r>
              <w:rPr>
                <w:sz w:val="18"/>
                <w:szCs w:val="18"/>
              </w:rPr>
              <w:t>262375.55</w:t>
            </w:r>
          </w:p>
        </w:tc>
      </w:tr>
    </w:tbl>
    <w:p w:rsidR="00955EEF" w:rsidRDefault="00955EEF" w:rsidP="00955EEF">
      <w:pPr>
        <w:rPr>
          <w:sz w:val="28"/>
          <w:szCs w:val="28"/>
        </w:rPr>
        <w:sectPr w:rsidR="00955EEF" w:rsidSect="00946F37">
          <w:type w:val="continuous"/>
          <w:pgSz w:w="16838" w:h="11906" w:orient="landscape"/>
          <w:pgMar w:top="1134" w:right="851" w:bottom="567" w:left="851" w:header="709" w:footer="709" w:gutter="0"/>
          <w:cols w:num="2" w:space="708"/>
          <w:docGrid w:linePitch="360"/>
        </w:sectPr>
      </w:pPr>
    </w:p>
    <w:p w:rsidR="00955EEF" w:rsidRPr="00CC32B3" w:rsidRDefault="00955EEF" w:rsidP="00955EEF">
      <w:pPr>
        <w:rPr>
          <w:b/>
        </w:rPr>
      </w:pPr>
      <w:r w:rsidRPr="00CC32B3">
        <w:rPr>
          <w:b/>
        </w:rPr>
        <w:lastRenderedPageBreak/>
        <w:t>Условные обозначения:</w:t>
      </w:r>
    </w:p>
    <w:p w:rsidR="00955EEF" w:rsidRPr="00005B10" w:rsidRDefault="00955EEF" w:rsidP="00955EEF">
      <w:pPr>
        <w:rPr>
          <w:sz w:val="16"/>
          <w:szCs w:val="16"/>
        </w:rPr>
      </w:pPr>
      <w:r w:rsidRPr="00802604">
        <w:rPr>
          <w:noProof/>
          <w:color w:val="FF0000"/>
          <w:sz w:val="28"/>
          <w:szCs w:val="28"/>
        </w:rPr>
        <w:t>====</w:t>
      </w:r>
      <w:r w:rsidRPr="00005B10">
        <w:rPr>
          <w:sz w:val="18"/>
          <w:szCs w:val="18"/>
        </w:rPr>
        <w:t>-</w:t>
      </w:r>
      <w:r w:rsidRPr="00005B10">
        <w:rPr>
          <w:sz w:val="16"/>
          <w:szCs w:val="16"/>
        </w:rPr>
        <w:t>зона планируемой границы сферы действия публичного сервитута</w:t>
      </w:r>
    </w:p>
    <w:p w:rsidR="00955EEF" w:rsidRDefault="00955EEF" w:rsidP="00955EEF">
      <w:pPr>
        <w:rPr>
          <w:color w:val="000000"/>
          <w:sz w:val="16"/>
          <w:szCs w:val="16"/>
        </w:rPr>
      </w:pPr>
      <w:r w:rsidRPr="00005B10">
        <w:rPr>
          <w:color w:val="FF0000"/>
          <w:sz w:val="16"/>
          <w:szCs w:val="16"/>
        </w:rPr>
        <w:t>:</w:t>
      </w:r>
      <w:r>
        <w:rPr>
          <w:color w:val="FF0000"/>
          <w:sz w:val="16"/>
          <w:szCs w:val="16"/>
        </w:rPr>
        <w:t>33</w:t>
      </w:r>
      <w:r w:rsidRPr="00005B10">
        <w:rPr>
          <w:color w:val="FF0000"/>
          <w:sz w:val="16"/>
          <w:szCs w:val="16"/>
        </w:rPr>
        <w:t>/чзу1</w:t>
      </w:r>
      <w:r w:rsidRPr="00005B10">
        <w:rPr>
          <w:sz w:val="16"/>
          <w:szCs w:val="16"/>
        </w:rPr>
        <w:t xml:space="preserve">             - обозначение планируемой границы сферы действия публичного сервитута                                                                                                                                                                                                                            </w:t>
      </w:r>
      <w:r w:rsidRPr="00A35FA3">
        <w:rPr>
          <w:strike/>
          <w:color w:val="984806"/>
          <w:sz w:val="16"/>
          <w:szCs w:val="16"/>
        </w:rPr>
        <w:t>----------</w:t>
      </w:r>
      <w:r w:rsidRPr="00005B10">
        <w:rPr>
          <w:sz w:val="16"/>
          <w:szCs w:val="16"/>
        </w:rPr>
        <w:t xml:space="preserve">           - границы существующих земельных участков</w:t>
      </w:r>
    </w:p>
    <w:p w:rsidR="00955EEF" w:rsidRPr="00005B10" w:rsidRDefault="00955EEF" w:rsidP="00955EEF">
      <w:pPr>
        <w:rPr>
          <w:sz w:val="16"/>
          <w:szCs w:val="16"/>
        </w:rPr>
      </w:pPr>
      <w:r>
        <w:rPr>
          <w:color w:val="00B0F0"/>
          <w:sz w:val="16"/>
          <w:szCs w:val="16"/>
        </w:rPr>
        <w:t xml:space="preserve">:31  </w:t>
      </w:r>
      <w:r w:rsidRPr="00005B10">
        <w:rPr>
          <w:sz w:val="16"/>
          <w:szCs w:val="16"/>
        </w:rPr>
        <w:t xml:space="preserve">- кадастровый номер земельного участка                                                                  </w:t>
      </w:r>
    </w:p>
    <w:p w:rsidR="00955EEF" w:rsidRPr="00005B10" w:rsidRDefault="00955EEF" w:rsidP="00955EEF">
      <w:pPr>
        <w:rPr>
          <w:sz w:val="16"/>
          <w:szCs w:val="16"/>
        </w:rPr>
      </w:pPr>
      <w:r>
        <w:rPr>
          <w:color w:val="00B0F0"/>
          <w:sz w:val="16"/>
          <w:szCs w:val="16"/>
        </w:rPr>
        <w:t>37:15</w:t>
      </w:r>
      <w:r w:rsidRPr="00D12E30">
        <w:rPr>
          <w:color w:val="00B0F0"/>
          <w:sz w:val="16"/>
          <w:szCs w:val="16"/>
        </w:rPr>
        <w:t>:020105</w:t>
      </w:r>
      <w:r w:rsidRPr="00005B10">
        <w:rPr>
          <w:sz w:val="16"/>
          <w:szCs w:val="16"/>
        </w:rPr>
        <w:t xml:space="preserve">- номер кадастрового квартала                                                                                                                                    </w:t>
      </w:r>
      <w:r w:rsidRPr="00005B10">
        <w:rPr>
          <w:sz w:val="16"/>
          <w:szCs w:val="16"/>
        </w:rPr>
        <w:object w:dxaOrig="40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5.6pt" o:ole="">
            <v:imagedata r:id="rId12" o:title=""/>
          </v:shape>
          <o:OLEObject Type="Embed" ProgID="PBrush" ShapeID="_x0000_i1025" DrawAspect="Content" ObjectID="_1622024038" r:id="rId13"/>
        </w:object>
      </w:r>
      <w:r w:rsidRPr="00005B10">
        <w:rPr>
          <w:sz w:val="16"/>
          <w:szCs w:val="16"/>
        </w:rPr>
        <w:t xml:space="preserve">- характерная точка границы, сведения о которой достаточны для определения ее местоположения                                                                                                                                                             </w:t>
      </w:r>
      <w:r w:rsidRPr="00005B10">
        <w:rPr>
          <w:color w:val="000000"/>
          <w:sz w:val="16"/>
          <w:szCs w:val="16"/>
        </w:rPr>
        <w:t>н1,н2,н3…,</w:t>
      </w:r>
      <w:r w:rsidRPr="00005B10">
        <w:rPr>
          <w:sz w:val="16"/>
          <w:szCs w:val="16"/>
        </w:rPr>
        <w:t xml:space="preserve">- номер характерной точки границы, сведения о которой достаточны для  </w:t>
      </w:r>
    </w:p>
    <w:p w:rsidR="00955EEF" w:rsidRPr="00005B10" w:rsidRDefault="00955EEF" w:rsidP="00955EEF">
      <w:pPr>
        <w:rPr>
          <w:color w:val="000000"/>
          <w:sz w:val="16"/>
          <w:szCs w:val="16"/>
        </w:rPr>
      </w:pPr>
      <w:r w:rsidRPr="00005B10">
        <w:rPr>
          <w:sz w:val="16"/>
          <w:szCs w:val="16"/>
        </w:rPr>
        <w:t xml:space="preserve">                             определения ее местоположения                    </w:t>
      </w:r>
    </w:p>
    <w:p w:rsidR="00955EEF" w:rsidRPr="00746D00" w:rsidRDefault="00955EEF" w:rsidP="00955EEF">
      <w:pPr>
        <w:jc w:val="center"/>
        <w:rPr>
          <w:rFonts w:eastAsia="MS Mincho"/>
          <w:b/>
        </w:rPr>
      </w:pPr>
      <w:r w:rsidRPr="00746D00">
        <w:rPr>
          <w:rFonts w:eastAsia="MS Mincho"/>
          <w:b/>
        </w:rPr>
        <w:lastRenderedPageBreak/>
        <w:t xml:space="preserve">Схема расположения границ (сферы действия) публичного сервитута </w:t>
      </w:r>
    </w:p>
    <w:p w:rsidR="00955EEF" w:rsidRPr="008E60A3" w:rsidRDefault="00955EEF" w:rsidP="00955EEF">
      <w:pPr>
        <w:jc w:val="center"/>
        <w:rPr>
          <w:rFonts w:eastAsia="MS Mincho"/>
          <w:b/>
          <w:sz w:val="10"/>
          <w:szCs w:val="10"/>
        </w:rPr>
      </w:pPr>
    </w:p>
    <w:p w:rsidR="00955EEF" w:rsidRDefault="00955EEF" w:rsidP="00955EEF">
      <w:pPr>
        <w:rPr>
          <w:rFonts w:ascii="Arial" w:hAnsi="Arial" w:cs="Arial"/>
        </w:rPr>
      </w:pPr>
      <w:r w:rsidRPr="00005B10">
        <w:rPr>
          <w:rFonts w:eastAsia="MS Mincho"/>
          <w:b/>
        </w:rPr>
        <w:t xml:space="preserve">устанавливаемого </w:t>
      </w:r>
      <w:r w:rsidRPr="007D728F">
        <w:rPr>
          <w:rFonts w:eastAsia="MS Mincho"/>
          <w:b/>
        </w:rPr>
        <w:t>в целях размещения объекта электросетевого хозяйства</w:t>
      </w:r>
      <w:r>
        <w:rPr>
          <w:rFonts w:eastAsia="MS Mincho"/>
          <w:b/>
        </w:rPr>
        <w:t>(</w:t>
      </w:r>
      <w:r w:rsidRPr="00CD09FC">
        <w:rPr>
          <w:b/>
        </w:rPr>
        <w:t xml:space="preserve">Охранная зона воздушной линии электропередач ВЛ-6 кВ ф. "Город" ТП-26-ТП-28-ТП-62-ТП-9, входящей в состав </w:t>
      </w:r>
      <w:r>
        <w:rPr>
          <w:b/>
        </w:rPr>
        <w:t>ЭСК</w:t>
      </w:r>
      <w:r w:rsidRPr="00CD09FC">
        <w:rPr>
          <w:b/>
        </w:rPr>
        <w:t xml:space="preserve"> №1, объект "Город" лит. VI (условный номер  37-37-07/077/2012-321)</w:t>
      </w:r>
      <w:r w:rsidRPr="00B7754D">
        <w:rPr>
          <w:rFonts w:eastAsia="MS Mincho"/>
          <w:b/>
        </w:rPr>
        <w:t xml:space="preserve">через земельный участок с кадастровым </w:t>
      </w:r>
      <w:r w:rsidRPr="00397BFA">
        <w:rPr>
          <w:rFonts w:eastAsia="MS Mincho"/>
          <w:b/>
        </w:rPr>
        <w:t xml:space="preserve">номером </w:t>
      </w:r>
      <w:r w:rsidRPr="00CD09FC">
        <w:rPr>
          <w:b/>
          <w:sz w:val="18"/>
          <w:szCs w:val="18"/>
        </w:rPr>
        <w:t>37:15:040808:13</w:t>
      </w:r>
    </w:p>
    <w:p w:rsidR="00955EEF" w:rsidRDefault="00955EEF" w:rsidP="00955EEF">
      <w:pPr>
        <w:rPr>
          <w:rFonts w:ascii="Arial" w:hAnsi="Arial" w:cs="Arial"/>
        </w:rPr>
      </w:pPr>
    </w:p>
    <w:p w:rsidR="00955EEF" w:rsidRPr="002B2703" w:rsidRDefault="00955EEF" w:rsidP="00955EEF">
      <w:pPr>
        <w:rPr>
          <w:sz w:val="18"/>
          <w:szCs w:val="18"/>
        </w:rPr>
      </w:pPr>
      <w:r w:rsidRPr="008D614C">
        <w:rPr>
          <w:b/>
          <w:sz w:val="18"/>
          <w:szCs w:val="18"/>
        </w:rPr>
        <w:t>Адрес (местоположение):</w:t>
      </w:r>
      <w:r w:rsidRPr="00CD09FC">
        <w:rPr>
          <w:sz w:val="18"/>
          <w:szCs w:val="18"/>
        </w:rPr>
        <w:t>обл. Ивановская, р-н Родниковский, г. Родники, проезд Малышевский, 4</w:t>
      </w:r>
    </w:p>
    <w:p w:rsidR="00955EEF" w:rsidRPr="008D614C" w:rsidRDefault="00955EEF" w:rsidP="00955EEF">
      <w:pPr>
        <w:rPr>
          <w:sz w:val="18"/>
          <w:szCs w:val="18"/>
          <w:u w:val="single"/>
        </w:rPr>
      </w:pPr>
      <w:r w:rsidRPr="008D614C">
        <w:rPr>
          <w:b/>
          <w:sz w:val="18"/>
          <w:szCs w:val="18"/>
        </w:rPr>
        <w:t>Площадь планируемого публичного сервитута:</w:t>
      </w:r>
      <w:r>
        <w:rPr>
          <w:sz w:val="18"/>
          <w:szCs w:val="18"/>
          <w:u w:val="single"/>
        </w:rPr>
        <w:t>983</w:t>
      </w:r>
      <w:r w:rsidRPr="008D614C">
        <w:rPr>
          <w:sz w:val="18"/>
          <w:szCs w:val="18"/>
          <w:u w:val="single"/>
        </w:rPr>
        <w:t xml:space="preserve"> кв.м.</w:t>
      </w:r>
    </w:p>
    <w:p w:rsidR="00955EEF" w:rsidRPr="007D0A9E" w:rsidRDefault="00955EEF" w:rsidP="00955EEF">
      <w:pPr>
        <w:rPr>
          <w:b/>
        </w:rPr>
      </w:pPr>
      <w:r w:rsidRPr="008D614C">
        <w:rPr>
          <w:b/>
          <w:sz w:val="18"/>
          <w:szCs w:val="18"/>
        </w:rPr>
        <w:t>Категория земель</w:t>
      </w:r>
      <w:r w:rsidRPr="008D614C">
        <w:rPr>
          <w:sz w:val="18"/>
          <w:szCs w:val="18"/>
        </w:rPr>
        <w:t xml:space="preserve">: </w:t>
      </w:r>
      <w:r w:rsidRPr="00464451">
        <w:t>земли промышленности, энергетики, транспорта, связи, радиовещания, телевидения, информатики, для обеспечения космической деятельности, обороны, безопасности и иного специального назначения</w:t>
      </w:r>
      <w:r w:rsidRPr="00CD09FC">
        <w:br/>
      </w:r>
      <w:r w:rsidRPr="007D0A9E">
        <w:rPr>
          <w:b/>
        </w:rPr>
        <w:t>Масштаб 1:2000</w:t>
      </w:r>
      <w:bookmarkStart w:id="0" w:name="_GoBack"/>
      <w:bookmarkEnd w:id="0"/>
    </w:p>
    <w:p w:rsidR="00955EEF" w:rsidRDefault="00955EEF" w:rsidP="00955EEF">
      <w:pPr>
        <w:rPr>
          <w:noProof/>
          <w:sz w:val="28"/>
          <w:szCs w:val="28"/>
        </w:rPr>
        <w:sectPr w:rsidR="00955EEF" w:rsidSect="00955EEF">
          <w:type w:val="continuous"/>
          <w:pgSz w:w="16838" w:h="11906" w:orient="landscape"/>
          <w:pgMar w:top="709" w:right="851" w:bottom="284" w:left="851" w:header="709" w:footer="709" w:gutter="0"/>
          <w:cols w:space="708"/>
          <w:docGrid w:linePitch="360"/>
        </w:sectPr>
      </w:pPr>
    </w:p>
    <w:tbl>
      <w:tblPr>
        <w:tblpPr w:leftFromText="180" w:rightFromText="180" w:vertAnchor="text" w:horzAnchor="page" w:tblpX="10984" w:tblpY="3742"/>
        <w:tblW w:w="4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1594"/>
        <w:gridCol w:w="1134"/>
        <w:gridCol w:w="1276"/>
      </w:tblGrid>
      <w:tr w:rsidR="00955EEF" w:rsidRPr="00D12E30" w:rsidTr="00955EEF">
        <w:trPr>
          <w:gridBefore w:val="1"/>
          <w:wBefore w:w="34" w:type="dxa"/>
          <w:trHeight w:val="394"/>
        </w:trPr>
        <w:tc>
          <w:tcPr>
            <w:tcW w:w="1594" w:type="dxa"/>
            <w:vMerge w:val="restart"/>
            <w:tcBorders>
              <w:left w:val="double" w:sz="4" w:space="0" w:color="auto"/>
            </w:tcBorders>
            <w:shd w:val="clear" w:color="auto" w:fill="auto"/>
            <w:vAlign w:val="center"/>
          </w:tcPr>
          <w:p w:rsidR="00955EEF" w:rsidRPr="00D12E30" w:rsidRDefault="00955EEF" w:rsidP="00955EEF">
            <w:pPr>
              <w:jc w:val="center"/>
              <w:rPr>
                <w:rFonts w:eastAsia="MS Mincho"/>
                <w:b/>
                <w:sz w:val="18"/>
                <w:szCs w:val="18"/>
              </w:rPr>
            </w:pPr>
            <w:r w:rsidRPr="00D12E30">
              <w:rPr>
                <w:rFonts w:eastAsia="MS Mincho"/>
                <w:b/>
                <w:sz w:val="18"/>
                <w:szCs w:val="18"/>
              </w:rPr>
              <w:t>Обозначение характерных точек границ</w:t>
            </w:r>
          </w:p>
        </w:tc>
        <w:tc>
          <w:tcPr>
            <w:tcW w:w="2410" w:type="dxa"/>
            <w:gridSpan w:val="2"/>
            <w:tcBorders>
              <w:right w:val="double" w:sz="4" w:space="0" w:color="auto"/>
            </w:tcBorders>
            <w:shd w:val="clear" w:color="auto" w:fill="auto"/>
            <w:vAlign w:val="center"/>
          </w:tcPr>
          <w:p w:rsidR="00955EEF" w:rsidRPr="00D12E30" w:rsidRDefault="00955EEF" w:rsidP="00955EEF">
            <w:pPr>
              <w:jc w:val="center"/>
              <w:rPr>
                <w:rFonts w:eastAsia="MS Mincho"/>
                <w:b/>
                <w:sz w:val="18"/>
                <w:szCs w:val="18"/>
              </w:rPr>
            </w:pPr>
            <w:r w:rsidRPr="00D12E30">
              <w:rPr>
                <w:rFonts w:eastAsia="MS Mincho"/>
                <w:b/>
                <w:sz w:val="18"/>
                <w:szCs w:val="18"/>
              </w:rPr>
              <w:t>Координаты, м</w:t>
            </w:r>
          </w:p>
        </w:tc>
      </w:tr>
      <w:tr w:rsidR="00955EEF" w:rsidRPr="00D12E30" w:rsidTr="00955EEF">
        <w:trPr>
          <w:gridBefore w:val="1"/>
          <w:wBefore w:w="34" w:type="dxa"/>
          <w:trHeight w:val="307"/>
        </w:trPr>
        <w:tc>
          <w:tcPr>
            <w:tcW w:w="1594" w:type="dxa"/>
            <w:vMerge/>
            <w:tcBorders>
              <w:left w:val="double" w:sz="4" w:space="0" w:color="auto"/>
            </w:tcBorders>
            <w:shd w:val="clear" w:color="auto" w:fill="auto"/>
          </w:tcPr>
          <w:p w:rsidR="00955EEF" w:rsidRPr="00D12E30" w:rsidRDefault="00955EEF" w:rsidP="00955EEF">
            <w:pPr>
              <w:jc w:val="center"/>
              <w:rPr>
                <w:rFonts w:eastAsia="MS Mincho"/>
                <w:b/>
                <w:sz w:val="18"/>
                <w:szCs w:val="18"/>
              </w:rPr>
            </w:pPr>
          </w:p>
        </w:tc>
        <w:tc>
          <w:tcPr>
            <w:tcW w:w="1134" w:type="dxa"/>
            <w:shd w:val="clear" w:color="auto" w:fill="auto"/>
            <w:vAlign w:val="center"/>
          </w:tcPr>
          <w:p w:rsidR="00955EEF" w:rsidRPr="00D12E30" w:rsidRDefault="00955EEF" w:rsidP="00955EEF">
            <w:pPr>
              <w:jc w:val="center"/>
              <w:rPr>
                <w:rFonts w:eastAsia="MS Mincho"/>
                <w:b/>
                <w:sz w:val="18"/>
                <w:szCs w:val="18"/>
              </w:rPr>
            </w:pPr>
            <w:r w:rsidRPr="00D12E30">
              <w:rPr>
                <w:rFonts w:eastAsia="MS Mincho"/>
                <w:b/>
                <w:sz w:val="18"/>
                <w:szCs w:val="18"/>
              </w:rPr>
              <w:t>Х</w:t>
            </w:r>
          </w:p>
        </w:tc>
        <w:tc>
          <w:tcPr>
            <w:tcW w:w="1276" w:type="dxa"/>
            <w:tcBorders>
              <w:right w:val="double" w:sz="4" w:space="0" w:color="auto"/>
            </w:tcBorders>
            <w:shd w:val="clear" w:color="auto" w:fill="auto"/>
            <w:vAlign w:val="center"/>
          </w:tcPr>
          <w:p w:rsidR="00955EEF" w:rsidRPr="00D12E30" w:rsidRDefault="00955EEF" w:rsidP="00955EEF">
            <w:pPr>
              <w:jc w:val="center"/>
              <w:rPr>
                <w:rFonts w:eastAsia="MS Mincho"/>
                <w:b/>
                <w:sz w:val="18"/>
                <w:szCs w:val="18"/>
              </w:rPr>
            </w:pPr>
            <w:r w:rsidRPr="00D12E30">
              <w:rPr>
                <w:rFonts w:eastAsia="MS Mincho"/>
                <w:b/>
                <w:sz w:val="18"/>
                <w:szCs w:val="18"/>
              </w:rPr>
              <w:t>У</w:t>
            </w:r>
          </w:p>
        </w:tc>
      </w:tr>
      <w:tr w:rsidR="00955EEF" w:rsidRPr="00D12E30" w:rsidTr="00955EEF">
        <w:trPr>
          <w:gridBefore w:val="1"/>
          <w:wBefore w:w="34" w:type="dxa"/>
          <w:trHeight w:val="227"/>
        </w:trPr>
        <w:tc>
          <w:tcPr>
            <w:tcW w:w="1594" w:type="dxa"/>
            <w:tcBorders>
              <w:left w:val="double" w:sz="4" w:space="0" w:color="auto"/>
            </w:tcBorders>
            <w:shd w:val="clear" w:color="auto" w:fill="auto"/>
            <w:vAlign w:val="center"/>
          </w:tcPr>
          <w:p w:rsidR="00955EEF" w:rsidRPr="00D12E30" w:rsidRDefault="00955EEF" w:rsidP="00955EEF">
            <w:pPr>
              <w:jc w:val="center"/>
              <w:rPr>
                <w:rFonts w:eastAsia="MS Mincho"/>
                <w:b/>
                <w:sz w:val="14"/>
                <w:szCs w:val="14"/>
              </w:rPr>
            </w:pPr>
            <w:r w:rsidRPr="00D12E30">
              <w:rPr>
                <w:rFonts w:eastAsia="MS Mincho"/>
                <w:b/>
                <w:sz w:val="14"/>
                <w:szCs w:val="14"/>
              </w:rPr>
              <w:t>1</w:t>
            </w:r>
          </w:p>
        </w:tc>
        <w:tc>
          <w:tcPr>
            <w:tcW w:w="1134" w:type="dxa"/>
            <w:shd w:val="clear" w:color="auto" w:fill="auto"/>
            <w:vAlign w:val="center"/>
          </w:tcPr>
          <w:p w:rsidR="00955EEF" w:rsidRPr="00D12E30" w:rsidRDefault="00955EEF" w:rsidP="00955EEF">
            <w:pPr>
              <w:jc w:val="center"/>
              <w:rPr>
                <w:rFonts w:eastAsia="MS Mincho"/>
                <w:b/>
                <w:sz w:val="14"/>
                <w:szCs w:val="14"/>
              </w:rPr>
            </w:pPr>
            <w:r w:rsidRPr="00D12E30">
              <w:rPr>
                <w:rFonts w:eastAsia="MS Mincho"/>
                <w:b/>
                <w:sz w:val="14"/>
                <w:szCs w:val="14"/>
              </w:rPr>
              <w:t>2</w:t>
            </w:r>
          </w:p>
        </w:tc>
        <w:tc>
          <w:tcPr>
            <w:tcW w:w="1276" w:type="dxa"/>
            <w:tcBorders>
              <w:right w:val="double" w:sz="4" w:space="0" w:color="auto"/>
            </w:tcBorders>
            <w:shd w:val="clear" w:color="auto" w:fill="auto"/>
            <w:vAlign w:val="center"/>
          </w:tcPr>
          <w:p w:rsidR="00955EEF" w:rsidRPr="00D12E30" w:rsidRDefault="00955EEF" w:rsidP="00955EEF">
            <w:pPr>
              <w:jc w:val="center"/>
              <w:rPr>
                <w:rFonts w:eastAsia="MS Mincho"/>
                <w:b/>
                <w:sz w:val="14"/>
                <w:szCs w:val="14"/>
              </w:rPr>
            </w:pPr>
            <w:r w:rsidRPr="00D12E30">
              <w:rPr>
                <w:rFonts w:eastAsia="MS Mincho"/>
                <w:b/>
                <w:sz w:val="14"/>
                <w:szCs w:val="14"/>
              </w:rPr>
              <w:t>3</w:t>
            </w:r>
          </w:p>
        </w:tc>
      </w:tr>
      <w:tr w:rsidR="00955EEF" w:rsidRPr="000F03DC" w:rsidTr="00955EEF">
        <w:trPr>
          <w:gridBefore w:val="1"/>
          <w:wBefore w:w="34" w:type="dxa"/>
          <w:trHeight w:val="283"/>
        </w:trPr>
        <w:tc>
          <w:tcPr>
            <w:tcW w:w="4004" w:type="dxa"/>
            <w:gridSpan w:val="3"/>
            <w:tcBorders>
              <w:left w:val="double" w:sz="4" w:space="0" w:color="auto"/>
              <w:right w:val="double" w:sz="4" w:space="0" w:color="auto"/>
            </w:tcBorders>
            <w:shd w:val="clear" w:color="auto" w:fill="auto"/>
            <w:vAlign w:val="center"/>
          </w:tcPr>
          <w:p w:rsidR="00955EEF" w:rsidRPr="000F03DC" w:rsidRDefault="00955EEF" w:rsidP="00955EEF">
            <w:pPr>
              <w:jc w:val="center"/>
              <w:rPr>
                <w:rFonts w:eastAsia="MS Mincho"/>
              </w:rPr>
            </w:pPr>
            <w:r w:rsidRPr="00CD09FC">
              <w:rPr>
                <w:b/>
                <w:sz w:val="18"/>
                <w:szCs w:val="18"/>
              </w:rPr>
              <w:t>37:15:040808:13</w:t>
            </w:r>
            <w:r>
              <w:rPr>
                <w:b/>
                <w:sz w:val="18"/>
                <w:szCs w:val="18"/>
              </w:rPr>
              <w:t>\</w:t>
            </w:r>
            <w:r w:rsidRPr="00D00D24">
              <w:rPr>
                <w:rFonts w:eastAsia="MS Mincho"/>
              </w:rPr>
              <w:t>чзу1</w:t>
            </w:r>
          </w:p>
        </w:tc>
      </w:tr>
      <w:tr w:rsidR="00955EEF" w:rsidRPr="00D12E30"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w:t>
            </w:r>
          </w:p>
        </w:tc>
        <w:tc>
          <w:tcPr>
            <w:tcW w:w="1134" w:type="dxa"/>
            <w:shd w:val="clear" w:color="auto" w:fill="auto"/>
            <w:vAlign w:val="center"/>
          </w:tcPr>
          <w:p w:rsidR="00955EEF" w:rsidRPr="00A043D6" w:rsidRDefault="00955EEF" w:rsidP="00955EEF">
            <w:pPr>
              <w:jc w:val="center"/>
              <w:rPr>
                <w:sz w:val="18"/>
                <w:szCs w:val="18"/>
              </w:rPr>
            </w:pPr>
            <w:r>
              <w:rPr>
                <w:sz w:val="18"/>
                <w:szCs w:val="18"/>
              </w:rPr>
              <w:t>315073.33</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262405.06</w:t>
            </w:r>
          </w:p>
        </w:tc>
      </w:tr>
      <w:tr w:rsidR="00955EEF" w:rsidRPr="00D12E30"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н2</w:t>
            </w:r>
          </w:p>
        </w:tc>
        <w:tc>
          <w:tcPr>
            <w:tcW w:w="1134" w:type="dxa"/>
            <w:shd w:val="clear" w:color="auto" w:fill="auto"/>
            <w:vAlign w:val="center"/>
          </w:tcPr>
          <w:p w:rsidR="00955EEF" w:rsidRPr="00A043D6" w:rsidRDefault="00955EEF" w:rsidP="00955EEF">
            <w:pPr>
              <w:jc w:val="center"/>
              <w:rPr>
                <w:sz w:val="18"/>
                <w:szCs w:val="18"/>
              </w:rPr>
            </w:pPr>
            <w:r>
              <w:rPr>
                <w:sz w:val="18"/>
                <w:szCs w:val="18"/>
              </w:rPr>
              <w:t>315060.33</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262416.10</w:t>
            </w:r>
          </w:p>
        </w:tc>
      </w:tr>
      <w:tr w:rsidR="00955EEF" w:rsidRPr="00D12E30"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н3</w:t>
            </w:r>
          </w:p>
        </w:tc>
        <w:tc>
          <w:tcPr>
            <w:tcW w:w="1134" w:type="dxa"/>
            <w:shd w:val="clear" w:color="auto" w:fill="auto"/>
            <w:vAlign w:val="center"/>
          </w:tcPr>
          <w:p w:rsidR="00955EEF" w:rsidRPr="00A043D6" w:rsidRDefault="00955EEF" w:rsidP="00955EEF">
            <w:pPr>
              <w:jc w:val="center"/>
              <w:rPr>
                <w:sz w:val="18"/>
                <w:szCs w:val="18"/>
              </w:rPr>
            </w:pPr>
            <w:r>
              <w:rPr>
                <w:sz w:val="18"/>
                <w:szCs w:val="18"/>
              </w:rPr>
              <w:t>315057.89</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262412.92</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н4</w:t>
            </w:r>
          </w:p>
        </w:tc>
        <w:tc>
          <w:tcPr>
            <w:tcW w:w="1134" w:type="dxa"/>
            <w:shd w:val="clear" w:color="auto" w:fill="auto"/>
            <w:vAlign w:val="center"/>
          </w:tcPr>
          <w:p w:rsidR="00955EEF" w:rsidRPr="00A043D6" w:rsidRDefault="00955EEF" w:rsidP="00955EEF">
            <w:pPr>
              <w:jc w:val="center"/>
              <w:rPr>
                <w:sz w:val="18"/>
                <w:szCs w:val="18"/>
              </w:rPr>
            </w:pPr>
            <w:r>
              <w:rPr>
                <w:sz w:val="18"/>
                <w:szCs w:val="18"/>
              </w:rPr>
              <w:t>315068.00</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262404.33</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н5</w:t>
            </w:r>
          </w:p>
        </w:tc>
        <w:tc>
          <w:tcPr>
            <w:tcW w:w="1134" w:type="dxa"/>
            <w:shd w:val="clear" w:color="auto" w:fill="auto"/>
            <w:vAlign w:val="center"/>
          </w:tcPr>
          <w:p w:rsidR="00955EEF" w:rsidRPr="00A043D6" w:rsidRDefault="00955EEF" w:rsidP="00955EEF">
            <w:pPr>
              <w:jc w:val="center"/>
              <w:rPr>
                <w:sz w:val="18"/>
                <w:szCs w:val="18"/>
              </w:rPr>
            </w:pPr>
            <w:r>
              <w:rPr>
                <w:sz w:val="18"/>
                <w:szCs w:val="18"/>
              </w:rPr>
              <w:t>315045.94</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262372.74</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н6</w:t>
            </w:r>
          </w:p>
        </w:tc>
        <w:tc>
          <w:tcPr>
            <w:tcW w:w="1134" w:type="dxa"/>
            <w:shd w:val="clear" w:color="auto" w:fill="auto"/>
            <w:vAlign w:val="center"/>
          </w:tcPr>
          <w:p w:rsidR="00955EEF" w:rsidRPr="00A043D6" w:rsidRDefault="00955EEF" w:rsidP="00955EEF">
            <w:pPr>
              <w:jc w:val="center"/>
              <w:rPr>
                <w:sz w:val="18"/>
                <w:szCs w:val="18"/>
              </w:rPr>
            </w:pPr>
            <w:r>
              <w:rPr>
                <w:sz w:val="18"/>
                <w:szCs w:val="18"/>
              </w:rPr>
              <w:t>315044.88</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262373.49</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н7</w:t>
            </w:r>
          </w:p>
        </w:tc>
        <w:tc>
          <w:tcPr>
            <w:tcW w:w="1134" w:type="dxa"/>
            <w:shd w:val="clear" w:color="auto" w:fill="auto"/>
            <w:vAlign w:val="center"/>
          </w:tcPr>
          <w:p w:rsidR="00955EEF" w:rsidRPr="00A043D6" w:rsidRDefault="00955EEF" w:rsidP="00955EEF">
            <w:pPr>
              <w:jc w:val="center"/>
              <w:rPr>
                <w:sz w:val="18"/>
                <w:szCs w:val="18"/>
              </w:rPr>
            </w:pPr>
            <w:r>
              <w:rPr>
                <w:sz w:val="18"/>
                <w:szCs w:val="18"/>
              </w:rPr>
              <w:t>315033.99</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262380.54</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н8</w:t>
            </w:r>
          </w:p>
        </w:tc>
        <w:tc>
          <w:tcPr>
            <w:tcW w:w="1134" w:type="dxa"/>
            <w:shd w:val="clear" w:color="auto" w:fill="auto"/>
            <w:vAlign w:val="center"/>
          </w:tcPr>
          <w:p w:rsidR="00955EEF" w:rsidRPr="00A043D6" w:rsidRDefault="00955EEF" w:rsidP="00955EEF">
            <w:pPr>
              <w:jc w:val="center"/>
              <w:rPr>
                <w:sz w:val="18"/>
                <w:szCs w:val="18"/>
              </w:rPr>
            </w:pPr>
            <w:r>
              <w:rPr>
                <w:sz w:val="18"/>
                <w:szCs w:val="18"/>
              </w:rPr>
              <w:t>315037.05</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262383.44</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н9</w:t>
            </w:r>
          </w:p>
        </w:tc>
        <w:tc>
          <w:tcPr>
            <w:tcW w:w="1134" w:type="dxa"/>
            <w:shd w:val="clear" w:color="auto" w:fill="auto"/>
            <w:vAlign w:val="center"/>
          </w:tcPr>
          <w:p w:rsidR="00955EEF" w:rsidRPr="00A043D6" w:rsidRDefault="00955EEF" w:rsidP="00955EEF">
            <w:pPr>
              <w:jc w:val="center"/>
              <w:rPr>
                <w:sz w:val="18"/>
                <w:szCs w:val="18"/>
              </w:rPr>
            </w:pPr>
            <w:r>
              <w:rPr>
                <w:sz w:val="18"/>
                <w:szCs w:val="18"/>
              </w:rPr>
              <w:t>315034.54</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262386.39</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н10</w:t>
            </w:r>
          </w:p>
        </w:tc>
        <w:tc>
          <w:tcPr>
            <w:tcW w:w="1134" w:type="dxa"/>
            <w:shd w:val="clear" w:color="auto" w:fill="auto"/>
            <w:vAlign w:val="center"/>
          </w:tcPr>
          <w:p w:rsidR="00955EEF" w:rsidRPr="00A043D6" w:rsidRDefault="00955EEF" w:rsidP="00955EEF">
            <w:pPr>
              <w:jc w:val="center"/>
              <w:rPr>
                <w:sz w:val="18"/>
                <w:szCs w:val="18"/>
              </w:rPr>
            </w:pPr>
            <w:r>
              <w:rPr>
                <w:sz w:val="18"/>
                <w:szCs w:val="18"/>
              </w:rPr>
              <w:t>315003.28</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262364.73</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н11</w:t>
            </w:r>
          </w:p>
        </w:tc>
        <w:tc>
          <w:tcPr>
            <w:tcW w:w="1134" w:type="dxa"/>
            <w:shd w:val="clear" w:color="auto" w:fill="auto"/>
            <w:vAlign w:val="center"/>
          </w:tcPr>
          <w:p w:rsidR="00955EEF" w:rsidRPr="00A043D6" w:rsidRDefault="00955EEF" w:rsidP="00955EEF">
            <w:pPr>
              <w:jc w:val="center"/>
              <w:rPr>
                <w:sz w:val="18"/>
                <w:szCs w:val="18"/>
              </w:rPr>
            </w:pPr>
            <w:r>
              <w:rPr>
                <w:sz w:val="18"/>
                <w:szCs w:val="18"/>
              </w:rPr>
              <w:t>314916.09</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262257.67</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н12</w:t>
            </w:r>
          </w:p>
        </w:tc>
        <w:tc>
          <w:tcPr>
            <w:tcW w:w="1134" w:type="dxa"/>
            <w:shd w:val="clear" w:color="auto" w:fill="auto"/>
            <w:vAlign w:val="center"/>
          </w:tcPr>
          <w:p w:rsidR="00955EEF" w:rsidRPr="00A043D6" w:rsidRDefault="00955EEF" w:rsidP="00955EEF">
            <w:pPr>
              <w:jc w:val="center"/>
              <w:rPr>
                <w:sz w:val="18"/>
                <w:szCs w:val="18"/>
              </w:rPr>
            </w:pPr>
            <w:r>
              <w:rPr>
                <w:sz w:val="18"/>
                <w:szCs w:val="18"/>
              </w:rPr>
              <w:t>314918.94</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262254.74</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н13</w:t>
            </w:r>
          </w:p>
        </w:tc>
        <w:tc>
          <w:tcPr>
            <w:tcW w:w="1134" w:type="dxa"/>
            <w:shd w:val="clear" w:color="auto" w:fill="auto"/>
            <w:vAlign w:val="center"/>
          </w:tcPr>
          <w:p w:rsidR="00955EEF" w:rsidRPr="00A043D6" w:rsidRDefault="00955EEF" w:rsidP="00955EEF">
            <w:pPr>
              <w:jc w:val="center"/>
              <w:rPr>
                <w:sz w:val="18"/>
                <w:szCs w:val="18"/>
              </w:rPr>
            </w:pPr>
            <w:r>
              <w:rPr>
                <w:sz w:val="18"/>
                <w:szCs w:val="18"/>
              </w:rPr>
              <w:t>315005.48</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262361.56</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н14</w:t>
            </w:r>
          </w:p>
        </w:tc>
        <w:tc>
          <w:tcPr>
            <w:tcW w:w="1134" w:type="dxa"/>
            <w:shd w:val="clear" w:color="auto" w:fill="auto"/>
            <w:vAlign w:val="center"/>
          </w:tcPr>
          <w:p w:rsidR="00955EEF" w:rsidRPr="00A043D6" w:rsidRDefault="00955EEF" w:rsidP="00955EEF">
            <w:pPr>
              <w:jc w:val="center"/>
              <w:rPr>
                <w:sz w:val="18"/>
                <w:szCs w:val="18"/>
              </w:rPr>
            </w:pPr>
            <w:r>
              <w:rPr>
                <w:sz w:val="18"/>
                <w:szCs w:val="18"/>
              </w:rPr>
              <w:t>315029.95</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262378.41</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н15</w:t>
            </w:r>
          </w:p>
        </w:tc>
        <w:tc>
          <w:tcPr>
            <w:tcW w:w="1134" w:type="dxa"/>
            <w:shd w:val="clear" w:color="auto" w:fill="auto"/>
            <w:vAlign w:val="center"/>
          </w:tcPr>
          <w:p w:rsidR="00955EEF" w:rsidRPr="00A043D6" w:rsidRDefault="00955EEF" w:rsidP="00955EEF">
            <w:pPr>
              <w:jc w:val="center"/>
              <w:rPr>
                <w:sz w:val="18"/>
                <w:szCs w:val="18"/>
              </w:rPr>
            </w:pPr>
            <w:r>
              <w:rPr>
                <w:sz w:val="18"/>
                <w:szCs w:val="18"/>
              </w:rPr>
              <w:t>315046.93</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262367.33</w:t>
            </w:r>
          </w:p>
        </w:tc>
      </w:tr>
      <w:tr w:rsidR="00955EEF" w:rsidRPr="00CE5B6F" w:rsidTr="00955EEF">
        <w:trPr>
          <w:trHeight w:val="170"/>
        </w:trPr>
        <w:tc>
          <w:tcPr>
            <w:tcW w:w="1628" w:type="dxa"/>
            <w:gridSpan w:val="2"/>
            <w:tcBorders>
              <w:left w:val="double" w:sz="4" w:space="0" w:color="auto"/>
            </w:tcBorders>
            <w:shd w:val="clear" w:color="auto" w:fill="auto"/>
            <w:vAlign w:val="center"/>
          </w:tcPr>
          <w:p w:rsidR="00955EEF" w:rsidRPr="003D46AE" w:rsidRDefault="00955EEF" w:rsidP="00955EEF">
            <w:pPr>
              <w:jc w:val="center"/>
              <w:rPr>
                <w:sz w:val="18"/>
                <w:szCs w:val="18"/>
              </w:rPr>
            </w:pPr>
            <w:r>
              <w:rPr>
                <w:sz w:val="18"/>
                <w:szCs w:val="18"/>
              </w:rPr>
              <w:t>н1</w:t>
            </w:r>
          </w:p>
        </w:tc>
        <w:tc>
          <w:tcPr>
            <w:tcW w:w="1134" w:type="dxa"/>
            <w:shd w:val="clear" w:color="auto" w:fill="auto"/>
            <w:vAlign w:val="center"/>
          </w:tcPr>
          <w:p w:rsidR="00955EEF" w:rsidRPr="00A043D6" w:rsidRDefault="00955EEF" w:rsidP="00955EEF">
            <w:pPr>
              <w:jc w:val="center"/>
              <w:rPr>
                <w:sz w:val="18"/>
                <w:szCs w:val="18"/>
              </w:rPr>
            </w:pPr>
            <w:r>
              <w:rPr>
                <w:sz w:val="18"/>
                <w:szCs w:val="18"/>
              </w:rPr>
              <w:t>315073.33</w:t>
            </w:r>
          </w:p>
        </w:tc>
        <w:tc>
          <w:tcPr>
            <w:tcW w:w="1276" w:type="dxa"/>
            <w:tcBorders>
              <w:right w:val="double" w:sz="4" w:space="0" w:color="auto"/>
            </w:tcBorders>
            <w:shd w:val="clear" w:color="auto" w:fill="auto"/>
            <w:vAlign w:val="center"/>
          </w:tcPr>
          <w:p w:rsidR="00955EEF" w:rsidRPr="00A043D6" w:rsidRDefault="00955EEF" w:rsidP="00955EEF">
            <w:pPr>
              <w:jc w:val="center"/>
              <w:rPr>
                <w:sz w:val="18"/>
                <w:szCs w:val="18"/>
              </w:rPr>
            </w:pPr>
            <w:r>
              <w:rPr>
                <w:sz w:val="18"/>
                <w:szCs w:val="18"/>
              </w:rPr>
              <w:t>262405.06</w:t>
            </w:r>
          </w:p>
        </w:tc>
      </w:tr>
    </w:tbl>
    <w:p w:rsidR="00955EEF" w:rsidRDefault="00955EEF" w:rsidP="00955EEF">
      <w:pPr>
        <w:rPr>
          <w:noProof/>
          <w:sz w:val="28"/>
          <w:szCs w:val="28"/>
        </w:rPr>
      </w:pPr>
      <w:r>
        <w:rPr>
          <w:noProof/>
          <w:sz w:val="28"/>
          <w:szCs w:val="28"/>
        </w:rPr>
        <w:lastRenderedPageBreak/>
        <w:drawing>
          <wp:inline distT="0" distB="0" distL="0" distR="0">
            <wp:extent cx="3472815" cy="35604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srcRect/>
                    <a:stretch>
                      <a:fillRect/>
                    </a:stretch>
                  </pic:blipFill>
                  <pic:spPr bwMode="auto">
                    <a:xfrm>
                      <a:off x="0" y="0"/>
                      <a:ext cx="3472815" cy="3560445"/>
                    </a:xfrm>
                    <a:prstGeom prst="rect">
                      <a:avLst/>
                    </a:prstGeom>
                    <a:noFill/>
                    <a:ln w="9525">
                      <a:noFill/>
                      <a:miter lim="800000"/>
                      <a:headEnd/>
                      <a:tailEnd/>
                    </a:ln>
                  </pic:spPr>
                </pic:pic>
              </a:graphicData>
            </a:graphic>
          </wp:inline>
        </w:drawing>
      </w:r>
    </w:p>
    <w:p w:rsidR="00955EEF" w:rsidRPr="00CC32B3" w:rsidRDefault="00955EEF" w:rsidP="00955EEF">
      <w:pPr>
        <w:rPr>
          <w:b/>
        </w:rPr>
      </w:pPr>
      <w:r w:rsidRPr="00CC32B3">
        <w:rPr>
          <w:b/>
        </w:rPr>
        <w:t>Условные обозначения:</w:t>
      </w:r>
    </w:p>
    <w:p w:rsidR="00955EEF" w:rsidRPr="00005B10" w:rsidRDefault="00955EEF" w:rsidP="00955EEF">
      <w:pPr>
        <w:rPr>
          <w:sz w:val="16"/>
          <w:szCs w:val="16"/>
        </w:rPr>
      </w:pPr>
      <w:r w:rsidRPr="00802604">
        <w:rPr>
          <w:noProof/>
          <w:color w:val="FF0000"/>
          <w:sz w:val="28"/>
          <w:szCs w:val="28"/>
        </w:rPr>
        <w:t>====</w:t>
      </w:r>
      <w:r w:rsidRPr="00005B10">
        <w:rPr>
          <w:sz w:val="18"/>
          <w:szCs w:val="18"/>
        </w:rPr>
        <w:t>-</w:t>
      </w:r>
      <w:r w:rsidRPr="00005B10">
        <w:rPr>
          <w:sz w:val="16"/>
          <w:szCs w:val="16"/>
        </w:rPr>
        <w:t>зона планируемой границы сферы действия публичного сервитута</w:t>
      </w:r>
    </w:p>
    <w:tbl>
      <w:tblPr>
        <w:tblpPr w:leftFromText="180" w:rightFromText="180" w:vertAnchor="text" w:horzAnchor="margin" w:tblpXSpec="right" w:tblpY="-45"/>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734"/>
        <w:gridCol w:w="993"/>
        <w:gridCol w:w="1701"/>
        <w:gridCol w:w="1961"/>
      </w:tblGrid>
      <w:tr w:rsidR="00955EEF" w:rsidRPr="004F46B8" w:rsidTr="00643420">
        <w:tc>
          <w:tcPr>
            <w:tcW w:w="7915" w:type="dxa"/>
            <w:gridSpan w:val="5"/>
            <w:shd w:val="clear" w:color="auto" w:fill="auto"/>
          </w:tcPr>
          <w:p w:rsidR="00955EEF" w:rsidRPr="00C15623" w:rsidRDefault="00955EEF" w:rsidP="00643420">
            <w:pPr>
              <w:jc w:val="center"/>
              <w:rPr>
                <w:b/>
              </w:rPr>
            </w:pPr>
            <w:r w:rsidRPr="00082EF3">
              <w:rPr>
                <w:b/>
              </w:rPr>
              <w:t>Сведения о земельном участке</w:t>
            </w:r>
          </w:p>
        </w:tc>
      </w:tr>
      <w:tr w:rsidR="00955EEF" w:rsidRPr="004F46B8" w:rsidTr="00643420">
        <w:tc>
          <w:tcPr>
            <w:tcW w:w="1526" w:type="dxa"/>
            <w:shd w:val="clear" w:color="auto" w:fill="auto"/>
          </w:tcPr>
          <w:p w:rsidR="00955EEF" w:rsidRPr="00BB5A29" w:rsidRDefault="00955EEF" w:rsidP="00643420">
            <w:pPr>
              <w:jc w:val="center"/>
              <w:rPr>
                <w:b/>
                <w:sz w:val="18"/>
                <w:szCs w:val="18"/>
              </w:rPr>
            </w:pPr>
            <w:r w:rsidRPr="00BB5A29">
              <w:rPr>
                <w:b/>
                <w:sz w:val="18"/>
                <w:szCs w:val="18"/>
              </w:rPr>
              <w:t>Кадастровый номер участка</w:t>
            </w:r>
          </w:p>
        </w:tc>
        <w:tc>
          <w:tcPr>
            <w:tcW w:w="1734" w:type="dxa"/>
            <w:shd w:val="clear" w:color="auto" w:fill="auto"/>
          </w:tcPr>
          <w:p w:rsidR="00955EEF" w:rsidRPr="00BB5A29" w:rsidRDefault="00955EEF" w:rsidP="00643420">
            <w:pPr>
              <w:jc w:val="center"/>
              <w:rPr>
                <w:b/>
                <w:sz w:val="18"/>
                <w:szCs w:val="18"/>
              </w:rPr>
            </w:pPr>
            <w:r w:rsidRPr="00BB5A29">
              <w:rPr>
                <w:b/>
                <w:sz w:val="18"/>
                <w:szCs w:val="18"/>
              </w:rPr>
              <w:t>Разрешенное использование</w:t>
            </w:r>
          </w:p>
        </w:tc>
        <w:tc>
          <w:tcPr>
            <w:tcW w:w="993" w:type="dxa"/>
            <w:shd w:val="clear" w:color="auto" w:fill="auto"/>
          </w:tcPr>
          <w:p w:rsidR="00955EEF" w:rsidRPr="00BB5A29" w:rsidRDefault="00955EEF" w:rsidP="00643420">
            <w:pPr>
              <w:jc w:val="center"/>
              <w:rPr>
                <w:b/>
                <w:sz w:val="18"/>
                <w:szCs w:val="18"/>
              </w:rPr>
            </w:pPr>
            <w:r w:rsidRPr="00BB5A29">
              <w:rPr>
                <w:b/>
                <w:sz w:val="18"/>
                <w:szCs w:val="18"/>
              </w:rPr>
              <w:t>Площадь земель</w:t>
            </w:r>
            <w:r>
              <w:rPr>
                <w:b/>
                <w:sz w:val="18"/>
                <w:szCs w:val="18"/>
              </w:rPr>
              <w:t>-</w:t>
            </w:r>
            <w:r w:rsidRPr="00BB5A29">
              <w:rPr>
                <w:b/>
                <w:sz w:val="18"/>
                <w:szCs w:val="18"/>
              </w:rPr>
              <w:t>ного участка</w:t>
            </w:r>
            <w:r>
              <w:rPr>
                <w:b/>
                <w:sz w:val="18"/>
                <w:szCs w:val="18"/>
              </w:rPr>
              <w:t>, кв. м.</w:t>
            </w:r>
          </w:p>
        </w:tc>
        <w:tc>
          <w:tcPr>
            <w:tcW w:w="1701" w:type="dxa"/>
            <w:shd w:val="clear" w:color="auto" w:fill="auto"/>
          </w:tcPr>
          <w:p w:rsidR="00955EEF" w:rsidRPr="00BB5A29" w:rsidRDefault="00955EEF" w:rsidP="00643420">
            <w:pPr>
              <w:jc w:val="center"/>
              <w:rPr>
                <w:b/>
                <w:sz w:val="18"/>
                <w:szCs w:val="18"/>
              </w:rPr>
            </w:pPr>
            <w:r w:rsidRPr="00BB5A29">
              <w:rPr>
                <w:b/>
                <w:sz w:val="18"/>
                <w:szCs w:val="18"/>
              </w:rPr>
              <w:t>Сведения о правах</w:t>
            </w:r>
          </w:p>
        </w:tc>
        <w:tc>
          <w:tcPr>
            <w:tcW w:w="1961" w:type="dxa"/>
            <w:shd w:val="clear" w:color="auto" w:fill="auto"/>
          </w:tcPr>
          <w:p w:rsidR="00955EEF" w:rsidRPr="00BB5A29" w:rsidRDefault="00955EEF" w:rsidP="00643420">
            <w:pPr>
              <w:jc w:val="center"/>
              <w:rPr>
                <w:b/>
                <w:sz w:val="18"/>
                <w:szCs w:val="18"/>
              </w:rPr>
            </w:pPr>
            <w:r w:rsidRPr="00BB5A29">
              <w:rPr>
                <w:b/>
                <w:sz w:val="18"/>
                <w:szCs w:val="18"/>
              </w:rPr>
              <w:t>Вид права</w:t>
            </w:r>
          </w:p>
        </w:tc>
      </w:tr>
      <w:tr w:rsidR="00955EEF" w:rsidRPr="004F46B8" w:rsidTr="00643420">
        <w:tc>
          <w:tcPr>
            <w:tcW w:w="1526" w:type="dxa"/>
            <w:shd w:val="clear" w:color="auto" w:fill="auto"/>
          </w:tcPr>
          <w:p w:rsidR="00955EEF" w:rsidRPr="00005B10" w:rsidRDefault="00955EEF" w:rsidP="00643420">
            <w:pPr>
              <w:jc w:val="center"/>
              <w:rPr>
                <w:b/>
                <w:sz w:val="16"/>
                <w:szCs w:val="16"/>
              </w:rPr>
            </w:pPr>
            <w:r w:rsidRPr="00005B10">
              <w:rPr>
                <w:b/>
                <w:sz w:val="16"/>
                <w:szCs w:val="16"/>
              </w:rPr>
              <w:t>1</w:t>
            </w:r>
          </w:p>
        </w:tc>
        <w:tc>
          <w:tcPr>
            <w:tcW w:w="1734" w:type="dxa"/>
            <w:shd w:val="clear" w:color="auto" w:fill="auto"/>
          </w:tcPr>
          <w:p w:rsidR="00955EEF" w:rsidRPr="00005B10" w:rsidRDefault="00955EEF" w:rsidP="00643420">
            <w:pPr>
              <w:jc w:val="center"/>
              <w:rPr>
                <w:b/>
                <w:sz w:val="16"/>
                <w:szCs w:val="16"/>
              </w:rPr>
            </w:pPr>
            <w:r w:rsidRPr="00005B10">
              <w:rPr>
                <w:b/>
                <w:sz w:val="16"/>
                <w:szCs w:val="16"/>
              </w:rPr>
              <w:t>2</w:t>
            </w:r>
          </w:p>
        </w:tc>
        <w:tc>
          <w:tcPr>
            <w:tcW w:w="993" w:type="dxa"/>
            <w:shd w:val="clear" w:color="auto" w:fill="auto"/>
          </w:tcPr>
          <w:p w:rsidR="00955EEF" w:rsidRPr="00005B10" w:rsidRDefault="00955EEF" w:rsidP="00643420">
            <w:pPr>
              <w:jc w:val="center"/>
              <w:rPr>
                <w:b/>
                <w:sz w:val="16"/>
                <w:szCs w:val="16"/>
              </w:rPr>
            </w:pPr>
            <w:r w:rsidRPr="00005B10">
              <w:rPr>
                <w:b/>
                <w:sz w:val="16"/>
                <w:szCs w:val="16"/>
              </w:rPr>
              <w:t>3</w:t>
            </w:r>
          </w:p>
        </w:tc>
        <w:tc>
          <w:tcPr>
            <w:tcW w:w="1701" w:type="dxa"/>
            <w:shd w:val="clear" w:color="auto" w:fill="auto"/>
          </w:tcPr>
          <w:p w:rsidR="00955EEF" w:rsidRPr="00005B10" w:rsidRDefault="00955EEF" w:rsidP="00643420">
            <w:pPr>
              <w:jc w:val="center"/>
              <w:rPr>
                <w:b/>
                <w:sz w:val="16"/>
                <w:szCs w:val="16"/>
              </w:rPr>
            </w:pPr>
            <w:r w:rsidRPr="00005B10">
              <w:rPr>
                <w:b/>
                <w:sz w:val="16"/>
                <w:szCs w:val="16"/>
              </w:rPr>
              <w:t>4</w:t>
            </w:r>
          </w:p>
        </w:tc>
        <w:tc>
          <w:tcPr>
            <w:tcW w:w="1961" w:type="dxa"/>
            <w:shd w:val="clear" w:color="auto" w:fill="auto"/>
          </w:tcPr>
          <w:p w:rsidR="00955EEF" w:rsidRPr="00005B10" w:rsidRDefault="00955EEF" w:rsidP="00643420">
            <w:pPr>
              <w:jc w:val="center"/>
              <w:rPr>
                <w:b/>
                <w:sz w:val="16"/>
                <w:szCs w:val="16"/>
              </w:rPr>
            </w:pPr>
            <w:r w:rsidRPr="00005B10">
              <w:rPr>
                <w:b/>
                <w:sz w:val="16"/>
                <w:szCs w:val="16"/>
              </w:rPr>
              <w:t>5</w:t>
            </w:r>
          </w:p>
        </w:tc>
      </w:tr>
      <w:tr w:rsidR="00955EEF" w:rsidRPr="006D7B70" w:rsidTr="00643420">
        <w:tc>
          <w:tcPr>
            <w:tcW w:w="1526" w:type="dxa"/>
            <w:shd w:val="clear" w:color="auto" w:fill="auto"/>
            <w:vAlign w:val="center"/>
          </w:tcPr>
          <w:p w:rsidR="00955EEF" w:rsidRPr="00397BFA" w:rsidRDefault="00955EEF" w:rsidP="00643420">
            <w:pPr>
              <w:jc w:val="center"/>
              <w:rPr>
                <w:sz w:val="22"/>
                <w:szCs w:val="22"/>
              </w:rPr>
            </w:pPr>
            <w:r w:rsidRPr="00CD09FC">
              <w:rPr>
                <w:b/>
                <w:sz w:val="18"/>
                <w:szCs w:val="18"/>
              </w:rPr>
              <w:t>37:15:040808:13</w:t>
            </w:r>
          </w:p>
        </w:tc>
        <w:tc>
          <w:tcPr>
            <w:tcW w:w="1734" w:type="dxa"/>
            <w:shd w:val="clear" w:color="auto" w:fill="auto"/>
            <w:vAlign w:val="center"/>
          </w:tcPr>
          <w:p w:rsidR="00955EEF" w:rsidRPr="00A77F01" w:rsidRDefault="00955EEF" w:rsidP="00643420">
            <w:pPr>
              <w:jc w:val="center"/>
              <w:rPr>
                <w:sz w:val="18"/>
                <w:szCs w:val="18"/>
              </w:rPr>
            </w:pPr>
            <w:r w:rsidRPr="00464451">
              <w:rPr>
                <w:sz w:val="18"/>
                <w:szCs w:val="18"/>
              </w:rPr>
              <w:t>Для размещения производственной базы</w:t>
            </w:r>
          </w:p>
        </w:tc>
        <w:tc>
          <w:tcPr>
            <w:tcW w:w="993" w:type="dxa"/>
            <w:shd w:val="clear" w:color="auto" w:fill="auto"/>
            <w:vAlign w:val="center"/>
          </w:tcPr>
          <w:p w:rsidR="00955EEF" w:rsidRPr="006D7B70" w:rsidRDefault="00955EEF" w:rsidP="00643420">
            <w:pPr>
              <w:jc w:val="center"/>
              <w:rPr>
                <w:sz w:val="18"/>
                <w:szCs w:val="18"/>
              </w:rPr>
            </w:pPr>
            <w:r w:rsidRPr="00464451">
              <w:t>93312</w:t>
            </w:r>
          </w:p>
        </w:tc>
        <w:tc>
          <w:tcPr>
            <w:tcW w:w="1701" w:type="dxa"/>
            <w:shd w:val="clear" w:color="auto" w:fill="auto"/>
            <w:vAlign w:val="center"/>
          </w:tcPr>
          <w:p w:rsidR="00955EEF" w:rsidRDefault="00955EEF" w:rsidP="00643420">
            <w:r>
              <w:t>Нет данных</w:t>
            </w:r>
          </w:p>
          <w:p w:rsidR="00955EEF" w:rsidRPr="00690A85" w:rsidRDefault="00955EEF" w:rsidP="00643420">
            <w:pPr>
              <w:rPr>
                <w:sz w:val="18"/>
                <w:szCs w:val="18"/>
              </w:rPr>
            </w:pPr>
          </w:p>
        </w:tc>
        <w:tc>
          <w:tcPr>
            <w:tcW w:w="1961" w:type="dxa"/>
            <w:shd w:val="clear" w:color="auto" w:fill="auto"/>
            <w:vAlign w:val="center"/>
          </w:tcPr>
          <w:p w:rsidR="00955EEF" w:rsidRDefault="00955EEF" w:rsidP="00643420">
            <w:r>
              <w:t>Нет данных</w:t>
            </w:r>
          </w:p>
          <w:p w:rsidR="00955EEF" w:rsidRPr="00690A85" w:rsidRDefault="00955EEF" w:rsidP="00643420">
            <w:pPr>
              <w:rPr>
                <w:sz w:val="18"/>
                <w:szCs w:val="18"/>
              </w:rPr>
            </w:pPr>
          </w:p>
        </w:tc>
      </w:tr>
    </w:tbl>
    <w:p w:rsidR="00955EEF" w:rsidRDefault="00955EEF" w:rsidP="00955EEF">
      <w:pPr>
        <w:rPr>
          <w:color w:val="000000"/>
          <w:sz w:val="16"/>
          <w:szCs w:val="16"/>
        </w:rPr>
      </w:pPr>
      <w:r w:rsidRPr="00005B10">
        <w:rPr>
          <w:color w:val="FF0000"/>
          <w:sz w:val="16"/>
          <w:szCs w:val="16"/>
        </w:rPr>
        <w:t>:</w:t>
      </w:r>
      <w:r>
        <w:rPr>
          <w:color w:val="FF0000"/>
          <w:sz w:val="16"/>
          <w:szCs w:val="16"/>
        </w:rPr>
        <w:t>33</w:t>
      </w:r>
      <w:r w:rsidRPr="00005B10">
        <w:rPr>
          <w:color w:val="FF0000"/>
          <w:sz w:val="16"/>
          <w:szCs w:val="16"/>
        </w:rPr>
        <w:t>/чзу1</w:t>
      </w:r>
      <w:r w:rsidRPr="00005B10">
        <w:rPr>
          <w:sz w:val="16"/>
          <w:szCs w:val="16"/>
        </w:rPr>
        <w:t xml:space="preserve">             - обозначение планируемой границы сферы действия публичного сервитута                                                                                                                                                                                                                            </w:t>
      </w:r>
      <w:r w:rsidRPr="00A35FA3">
        <w:rPr>
          <w:strike/>
          <w:color w:val="984806"/>
          <w:sz w:val="16"/>
          <w:szCs w:val="16"/>
        </w:rPr>
        <w:t>----------</w:t>
      </w:r>
      <w:r w:rsidRPr="00005B10">
        <w:rPr>
          <w:sz w:val="16"/>
          <w:szCs w:val="16"/>
        </w:rPr>
        <w:t xml:space="preserve">           - границы существующих земельных участков</w:t>
      </w:r>
    </w:p>
    <w:p w:rsidR="00955EEF" w:rsidRPr="00005B10" w:rsidRDefault="00955EEF" w:rsidP="00955EEF">
      <w:pPr>
        <w:rPr>
          <w:sz w:val="16"/>
          <w:szCs w:val="16"/>
        </w:rPr>
      </w:pPr>
      <w:r>
        <w:rPr>
          <w:color w:val="00B0F0"/>
          <w:sz w:val="16"/>
          <w:szCs w:val="16"/>
        </w:rPr>
        <w:t xml:space="preserve">:31  </w:t>
      </w:r>
      <w:r w:rsidRPr="00005B10">
        <w:rPr>
          <w:sz w:val="16"/>
          <w:szCs w:val="16"/>
        </w:rPr>
        <w:t xml:space="preserve">- кадастровый номер земельного участка                                                                  </w:t>
      </w:r>
    </w:p>
    <w:p w:rsidR="00955EEF" w:rsidRPr="00005B10" w:rsidRDefault="00955EEF" w:rsidP="00955EEF">
      <w:pPr>
        <w:rPr>
          <w:sz w:val="16"/>
          <w:szCs w:val="16"/>
        </w:rPr>
      </w:pPr>
      <w:r>
        <w:rPr>
          <w:color w:val="00B0F0"/>
          <w:sz w:val="16"/>
          <w:szCs w:val="16"/>
        </w:rPr>
        <w:t>37:15</w:t>
      </w:r>
      <w:r w:rsidRPr="00D12E30">
        <w:rPr>
          <w:color w:val="00B0F0"/>
          <w:sz w:val="16"/>
          <w:szCs w:val="16"/>
        </w:rPr>
        <w:t>:020105</w:t>
      </w:r>
      <w:r w:rsidRPr="00005B10">
        <w:rPr>
          <w:sz w:val="16"/>
          <w:szCs w:val="16"/>
        </w:rPr>
        <w:t xml:space="preserve">- номер кадастрового квартала                                                                                                                                    </w:t>
      </w:r>
      <w:r w:rsidRPr="00005B10">
        <w:rPr>
          <w:sz w:val="16"/>
          <w:szCs w:val="16"/>
        </w:rPr>
        <w:object w:dxaOrig="405" w:dyaOrig="390">
          <v:shape id="_x0000_i1026" type="#_x0000_t75" style="width:11.2pt;height:5.6pt" o:ole="">
            <v:imagedata r:id="rId12" o:title=""/>
          </v:shape>
          <o:OLEObject Type="Embed" ProgID="PBrush" ShapeID="_x0000_i1026" DrawAspect="Content" ObjectID="_1622024039" r:id="rId15"/>
        </w:object>
      </w:r>
      <w:r w:rsidRPr="00005B10">
        <w:rPr>
          <w:sz w:val="16"/>
          <w:szCs w:val="16"/>
        </w:rPr>
        <w:t xml:space="preserve">- характерная точка границы, сведения о которой достаточны для определения ее местоположения                                                                                                                                                             </w:t>
      </w:r>
      <w:r w:rsidRPr="00005B10">
        <w:rPr>
          <w:color w:val="000000"/>
          <w:sz w:val="16"/>
          <w:szCs w:val="16"/>
        </w:rPr>
        <w:t>н1,н2,н3…,</w:t>
      </w:r>
      <w:r w:rsidRPr="00005B10">
        <w:rPr>
          <w:sz w:val="16"/>
          <w:szCs w:val="16"/>
        </w:rPr>
        <w:t xml:space="preserve">- номер характерной точки границы, сведения о которой достаточны для  </w:t>
      </w:r>
    </w:p>
    <w:p w:rsidR="00955EEF" w:rsidRDefault="00955EEF" w:rsidP="00955EEF">
      <w:pPr>
        <w:rPr>
          <w:sz w:val="16"/>
          <w:szCs w:val="16"/>
        </w:rPr>
      </w:pPr>
      <w:r w:rsidRPr="00005B10">
        <w:rPr>
          <w:sz w:val="16"/>
          <w:szCs w:val="16"/>
        </w:rPr>
        <w:t xml:space="preserve">                             определения ее местоположения                    </w:t>
      </w:r>
    </w:p>
    <w:p w:rsidR="00955EEF" w:rsidRPr="00862724" w:rsidRDefault="00955EEF" w:rsidP="00955EEF">
      <w:pPr>
        <w:rPr>
          <w:rFonts w:eastAsia="MS Mincho"/>
          <w:b/>
        </w:rPr>
      </w:pPr>
      <w:r>
        <w:rPr>
          <w:rFonts w:eastAsia="MS Mincho"/>
          <w:b/>
        </w:rPr>
        <w:t xml:space="preserve">               </w:t>
      </w:r>
      <w:r w:rsidRPr="00862724">
        <w:rPr>
          <w:rFonts w:eastAsia="MS Mincho"/>
          <w:b/>
        </w:rPr>
        <w:t>Координаты поворотных точек границ сервитута</w:t>
      </w:r>
    </w:p>
    <w:p w:rsidR="00955EEF" w:rsidRDefault="00955EEF" w:rsidP="00955EEF">
      <w:pPr>
        <w:jc w:val="center"/>
        <w:rPr>
          <w:sz w:val="28"/>
          <w:szCs w:val="28"/>
        </w:rPr>
      </w:pPr>
      <w:r w:rsidRPr="00862724">
        <w:rPr>
          <w:rFonts w:eastAsia="MS Mincho"/>
          <w:b/>
        </w:rPr>
        <w:t xml:space="preserve">Система координат: </w:t>
      </w:r>
      <w:r>
        <w:rPr>
          <w:rFonts w:eastAsia="MS Mincho"/>
          <w:b/>
        </w:rPr>
        <w:t>СК  1963 г.</w:t>
      </w: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pPr>
    </w:p>
    <w:p w:rsidR="00955EEF" w:rsidRDefault="00955EEF" w:rsidP="00955EEF">
      <w:pPr>
        <w:rPr>
          <w:sz w:val="28"/>
          <w:szCs w:val="28"/>
        </w:rPr>
        <w:sectPr w:rsidR="00955EEF" w:rsidSect="00B05C99">
          <w:type w:val="continuous"/>
          <w:pgSz w:w="16838" w:h="11906" w:orient="landscape"/>
          <w:pgMar w:top="568" w:right="851" w:bottom="0" w:left="851" w:header="709" w:footer="709" w:gutter="0"/>
          <w:cols w:num="2" w:space="708"/>
          <w:docGrid w:linePitch="360"/>
        </w:sectPr>
      </w:pPr>
    </w:p>
    <w:p w:rsidR="00955EEF" w:rsidRDefault="00955EEF" w:rsidP="00955EEF">
      <w:pPr>
        <w:rPr>
          <w:sz w:val="28"/>
          <w:szCs w:val="28"/>
        </w:rPr>
      </w:pPr>
    </w:p>
    <w:p w:rsidR="00955EEF" w:rsidRPr="007E3B5A" w:rsidRDefault="00955EEF" w:rsidP="00955EEF">
      <w:pPr>
        <w:rPr>
          <w:b/>
          <w:bCs/>
          <w:sz w:val="22"/>
          <w:szCs w:val="22"/>
        </w:rPr>
      </w:pPr>
    </w:p>
    <w:p w:rsidR="00955EEF" w:rsidRDefault="00955EEF" w:rsidP="00955EEF">
      <w:pPr>
        <w:rPr>
          <w:b/>
          <w:bCs/>
          <w:sz w:val="22"/>
          <w:szCs w:val="22"/>
        </w:rPr>
      </w:pPr>
    </w:p>
    <w:p w:rsidR="00955EEF" w:rsidRPr="00845801" w:rsidRDefault="00955EEF" w:rsidP="00955EEF">
      <w:pPr>
        <w:ind w:left="142" w:right="-994"/>
        <w:jc w:val="center"/>
        <w:rPr>
          <w:b/>
          <w:sz w:val="28"/>
          <w:szCs w:val="28"/>
        </w:rPr>
      </w:pPr>
      <w:r w:rsidRPr="00845801">
        <w:rPr>
          <w:b/>
          <w:sz w:val="28"/>
          <w:szCs w:val="28"/>
        </w:rPr>
        <w:t xml:space="preserve">ОГЛАВЛЕНИЕ </w:t>
      </w:r>
    </w:p>
    <w:p w:rsidR="00955EEF" w:rsidRPr="00845801" w:rsidRDefault="00955EEF" w:rsidP="00955EEF">
      <w:pPr>
        <w:ind w:left="142" w:right="-994"/>
        <w:jc w:val="center"/>
        <w:rPr>
          <w:b/>
          <w:sz w:val="28"/>
          <w:szCs w:val="28"/>
        </w:rPr>
      </w:pPr>
    </w:p>
    <w:tbl>
      <w:tblPr>
        <w:tblW w:w="10598" w:type="dxa"/>
        <w:tblLook w:val="04A0"/>
      </w:tblPr>
      <w:tblGrid>
        <w:gridCol w:w="959"/>
        <w:gridCol w:w="8788"/>
        <w:gridCol w:w="851"/>
      </w:tblGrid>
      <w:tr w:rsidR="00955EEF" w:rsidRPr="00845801" w:rsidTr="00643420">
        <w:trPr>
          <w:trHeight w:val="1721"/>
        </w:trPr>
        <w:tc>
          <w:tcPr>
            <w:tcW w:w="959" w:type="dxa"/>
            <w:hideMark/>
          </w:tcPr>
          <w:p w:rsidR="00955EEF" w:rsidRPr="00AF772A" w:rsidRDefault="00955EEF" w:rsidP="00643420">
            <w:pPr>
              <w:overflowPunct w:val="0"/>
              <w:autoSpaceDE w:val="0"/>
              <w:autoSpaceDN w:val="0"/>
              <w:adjustRightInd w:val="0"/>
              <w:ind w:right="-994"/>
              <w:textAlignment w:val="baseline"/>
              <w:rPr>
                <w:b/>
                <w:sz w:val="28"/>
                <w:szCs w:val="28"/>
              </w:rPr>
            </w:pPr>
          </w:p>
          <w:p w:rsidR="00955EEF" w:rsidRPr="00AF772A" w:rsidRDefault="00955EEF" w:rsidP="00643420">
            <w:pPr>
              <w:overflowPunct w:val="0"/>
              <w:autoSpaceDE w:val="0"/>
              <w:autoSpaceDN w:val="0"/>
              <w:adjustRightInd w:val="0"/>
              <w:ind w:right="-994"/>
              <w:textAlignment w:val="baseline"/>
              <w:rPr>
                <w:b/>
                <w:sz w:val="28"/>
                <w:szCs w:val="28"/>
              </w:rPr>
            </w:pPr>
            <w:r w:rsidRPr="00AF772A">
              <w:rPr>
                <w:b/>
                <w:sz w:val="28"/>
                <w:szCs w:val="28"/>
              </w:rPr>
              <w:t>№ п/п</w:t>
            </w:r>
          </w:p>
        </w:tc>
        <w:tc>
          <w:tcPr>
            <w:tcW w:w="8788" w:type="dxa"/>
          </w:tcPr>
          <w:p w:rsidR="00955EEF" w:rsidRPr="00AF772A" w:rsidRDefault="00955EEF" w:rsidP="00643420">
            <w:pPr>
              <w:overflowPunct w:val="0"/>
              <w:autoSpaceDE w:val="0"/>
              <w:autoSpaceDN w:val="0"/>
              <w:adjustRightInd w:val="0"/>
              <w:ind w:left="142" w:right="69"/>
              <w:jc w:val="center"/>
              <w:textAlignment w:val="baseline"/>
              <w:rPr>
                <w:b/>
                <w:sz w:val="28"/>
                <w:szCs w:val="28"/>
              </w:rPr>
            </w:pPr>
            <w:r w:rsidRPr="00AF772A">
              <w:rPr>
                <w:b/>
                <w:sz w:val="28"/>
                <w:szCs w:val="28"/>
              </w:rPr>
              <w:t>Постановление  МО «Родниковский муниципальный  район»</w:t>
            </w:r>
            <w:r w:rsidRPr="00AF772A">
              <w:rPr>
                <w:sz w:val="28"/>
                <w:szCs w:val="28"/>
              </w:rPr>
              <w:t xml:space="preserve"> </w:t>
            </w:r>
            <w:r w:rsidRPr="00AF772A">
              <w:rPr>
                <w:b/>
                <w:sz w:val="28"/>
                <w:szCs w:val="28"/>
              </w:rPr>
              <w:t>Ивановской области</w:t>
            </w:r>
          </w:p>
        </w:tc>
        <w:tc>
          <w:tcPr>
            <w:tcW w:w="851" w:type="dxa"/>
            <w:hideMark/>
          </w:tcPr>
          <w:p w:rsidR="00955EEF" w:rsidRPr="00AF772A" w:rsidRDefault="00955EEF" w:rsidP="00643420">
            <w:pPr>
              <w:overflowPunct w:val="0"/>
              <w:autoSpaceDE w:val="0"/>
              <w:autoSpaceDN w:val="0"/>
              <w:adjustRightInd w:val="0"/>
              <w:ind w:left="142" w:right="-994"/>
              <w:jc w:val="center"/>
              <w:textAlignment w:val="baseline"/>
              <w:rPr>
                <w:b/>
                <w:sz w:val="28"/>
                <w:szCs w:val="28"/>
              </w:rPr>
            </w:pPr>
          </w:p>
          <w:p w:rsidR="00955EEF" w:rsidRPr="00AF772A" w:rsidRDefault="00955EEF" w:rsidP="00643420">
            <w:pPr>
              <w:overflowPunct w:val="0"/>
              <w:autoSpaceDE w:val="0"/>
              <w:autoSpaceDN w:val="0"/>
              <w:adjustRightInd w:val="0"/>
              <w:ind w:right="-994"/>
              <w:textAlignment w:val="baseline"/>
              <w:rPr>
                <w:b/>
                <w:sz w:val="28"/>
                <w:szCs w:val="28"/>
              </w:rPr>
            </w:pPr>
            <w:r w:rsidRPr="00AF772A">
              <w:rPr>
                <w:b/>
                <w:sz w:val="28"/>
                <w:szCs w:val="28"/>
              </w:rPr>
              <w:t>Стр.</w:t>
            </w:r>
          </w:p>
        </w:tc>
      </w:tr>
      <w:tr w:rsidR="00955EEF" w:rsidRPr="00845801" w:rsidTr="00643420">
        <w:trPr>
          <w:trHeight w:val="1358"/>
        </w:trPr>
        <w:tc>
          <w:tcPr>
            <w:tcW w:w="959" w:type="dxa"/>
            <w:hideMark/>
          </w:tcPr>
          <w:p w:rsidR="00955EEF" w:rsidRPr="00AF772A" w:rsidRDefault="00955EEF" w:rsidP="00643420">
            <w:pPr>
              <w:overflowPunct w:val="0"/>
              <w:autoSpaceDE w:val="0"/>
              <w:autoSpaceDN w:val="0"/>
              <w:adjustRightInd w:val="0"/>
              <w:ind w:right="-233"/>
              <w:jc w:val="center"/>
              <w:textAlignment w:val="baseline"/>
              <w:rPr>
                <w:b/>
                <w:sz w:val="28"/>
                <w:szCs w:val="28"/>
              </w:rPr>
            </w:pPr>
            <w:r w:rsidRPr="00AF772A">
              <w:rPr>
                <w:b/>
                <w:sz w:val="28"/>
                <w:szCs w:val="28"/>
              </w:rPr>
              <w:t>1</w:t>
            </w:r>
          </w:p>
        </w:tc>
        <w:tc>
          <w:tcPr>
            <w:tcW w:w="8788" w:type="dxa"/>
          </w:tcPr>
          <w:p w:rsidR="00955EEF" w:rsidRPr="00AF772A" w:rsidRDefault="00955EEF" w:rsidP="00643420">
            <w:pPr>
              <w:pStyle w:val="ConsPlusNonformat"/>
              <w:jc w:val="both"/>
              <w:rPr>
                <w:rFonts w:ascii="Times New Roman" w:hAnsi="Times New Roman" w:cs="Times New Roman"/>
                <w:sz w:val="28"/>
                <w:szCs w:val="28"/>
              </w:rPr>
            </w:pPr>
            <w:r>
              <w:rPr>
                <w:rFonts w:ascii="Times New Roman" w:hAnsi="Times New Roman" w:cs="Times New Roman"/>
                <w:sz w:val="28"/>
                <w:szCs w:val="28"/>
              </w:rPr>
              <w:t>Постановление  от 03.</w:t>
            </w:r>
            <w:r w:rsidRPr="00B05C99">
              <w:rPr>
                <w:rFonts w:ascii="Times New Roman" w:hAnsi="Times New Roman" w:cs="Times New Roman"/>
                <w:sz w:val="28"/>
                <w:szCs w:val="28"/>
              </w:rPr>
              <w:t>06.2019 № 620 «Об установлении публичного сервитута в целях размещения объектов электросетевого хозяйства (ЭСК №1, ЭСК №3), расположенного в границах Родниковского района Ивановской области</w:t>
            </w:r>
            <w:r>
              <w:rPr>
                <w:rFonts w:ascii="Times New Roman" w:hAnsi="Times New Roman" w:cs="Times New Roman"/>
                <w:sz w:val="28"/>
                <w:szCs w:val="28"/>
              </w:rPr>
              <w:t>»</w:t>
            </w:r>
          </w:p>
          <w:p w:rsidR="00955EEF" w:rsidRPr="00AF772A" w:rsidRDefault="00955EEF" w:rsidP="00643420">
            <w:pPr>
              <w:overflowPunct w:val="0"/>
              <w:autoSpaceDE w:val="0"/>
              <w:autoSpaceDN w:val="0"/>
              <w:adjustRightInd w:val="0"/>
              <w:jc w:val="both"/>
              <w:textAlignment w:val="baseline"/>
              <w:rPr>
                <w:sz w:val="28"/>
                <w:szCs w:val="28"/>
              </w:rPr>
            </w:pPr>
          </w:p>
        </w:tc>
        <w:tc>
          <w:tcPr>
            <w:tcW w:w="851" w:type="dxa"/>
            <w:hideMark/>
          </w:tcPr>
          <w:p w:rsidR="00955EEF" w:rsidRPr="00AF772A" w:rsidRDefault="00955EEF" w:rsidP="00643420">
            <w:pPr>
              <w:overflowPunct w:val="0"/>
              <w:autoSpaceDE w:val="0"/>
              <w:autoSpaceDN w:val="0"/>
              <w:adjustRightInd w:val="0"/>
              <w:ind w:right="-50"/>
              <w:jc w:val="center"/>
              <w:textAlignment w:val="baseline"/>
              <w:rPr>
                <w:b/>
                <w:sz w:val="28"/>
                <w:szCs w:val="28"/>
              </w:rPr>
            </w:pPr>
            <w:r w:rsidRPr="00AF772A">
              <w:rPr>
                <w:b/>
                <w:sz w:val="28"/>
                <w:szCs w:val="28"/>
              </w:rPr>
              <w:t>1</w:t>
            </w:r>
          </w:p>
          <w:p w:rsidR="00955EEF" w:rsidRPr="00AF772A" w:rsidRDefault="00955EEF" w:rsidP="00643420">
            <w:pPr>
              <w:overflowPunct w:val="0"/>
              <w:autoSpaceDE w:val="0"/>
              <w:autoSpaceDN w:val="0"/>
              <w:adjustRightInd w:val="0"/>
              <w:ind w:right="-994"/>
              <w:jc w:val="center"/>
              <w:textAlignment w:val="baseline"/>
              <w:rPr>
                <w:b/>
                <w:sz w:val="28"/>
                <w:szCs w:val="28"/>
              </w:rPr>
            </w:pPr>
          </w:p>
          <w:p w:rsidR="00955EEF" w:rsidRPr="00AF772A" w:rsidRDefault="00955EEF" w:rsidP="00643420">
            <w:pPr>
              <w:overflowPunct w:val="0"/>
              <w:autoSpaceDE w:val="0"/>
              <w:autoSpaceDN w:val="0"/>
              <w:adjustRightInd w:val="0"/>
              <w:ind w:right="-994"/>
              <w:jc w:val="center"/>
              <w:textAlignment w:val="baseline"/>
              <w:rPr>
                <w:b/>
                <w:sz w:val="28"/>
                <w:szCs w:val="28"/>
              </w:rPr>
            </w:pPr>
          </w:p>
        </w:tc>
      </w:tr>
    </w:tbl>
    <w:p w:rsidR="00955EEF" w:rsidRPr="00D1699D" w:rsidRDefault="00955EEF" w:rsidP="00955EEF">
      <w:pPr>
        <w:pStyle w:val="1"/>
        <w:jc w:val="both"/>
        <w:rPr>
          <w:b w:val="0"/>
          <w:bCs w:val="0"/>
          <w:sz w:val="22"/>
          <w:szCs w:val="22"/>
        </w:rPr>
      </w:pPr>
    </w:p>
    <w:p w:rsidR="00955EEF" w:rsidRPr="005277E6" w:rsidRDefault="00955EEF" w:rsidP="00955EEF">
      <w:pPr>
        <w:jc w:val="both"/>
      </w:pPr>
    </w:p>
    <w:p w:rsidR="00955EEF" w:rsidRDefault="00955EEF" w:rsidP="00955EEF">
      <w:pPr>
        <w:jc w:val="both"/>
      </w:pPr>
    </w:p>
    <w:p w:rsidR="00346809" w:rsidRPr="00845801" w:rsidRDefault="00346809" w:rsidP="00955EEF">
      <w:pPr>
        <w:jc w:val="center"/>
        <w:rPr>
          <w:sz w:val="28"/>
          <w:szCs w:val="28"/>
        </w:rPr>
      </w:pPr>
    </w:p>
    <w:sectPr w:rsidR="00346809" w:rsidRPr="00845801" w:rsidSect="00E8567D">
      <w:footerReference w:type="default" r:id="rId16"/>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E69" w:rsidRDefault="00216E69" w:rsidP="00EA42B0">
      <w:r>
        <w:separator/>
      </w:r>
    </w:p>
  </w:endnote>
  <w:endnote w:type="continuationSeparator" w:id="1">
    <w:p w:rsidR="00216E69" w:rsidRDefault="00216E69" w:rsidP="00EA42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EE2C92">
    <w:pPr>
      <w:pStyle w:val="af6"/>
      <w:jc w:val="center"/>
    </w:pPr>
    <w:fldSimple w:instr=" PAGE   \* MERGEFORMAT ">
      <w:r w:rsidR="00955EEF">
        <w:rPr>
          <w:noProof/>
        </w:rPr>
        <w:t>7</w:t>
      </w:r>
    </w:fldSimple>
  </w:p>
  <w:p w:rsidR="00044920" w:rsidRDefault="00044920">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A" w:rsidRDefault="00216E69">
    <w:pPr>
      <w:pStyle w:val="af6"/>
      <w:jc w:val="center"/>
    </w:pPr>
    <w:r>
      <w:fldChar w:fldCharType="begin"/>
    </w:r>
    <w:r>
      <w:instrText xml:space="preserve"> PAGE   \* MERGEFORMAT </w:instrText>
    </w:r>
    <w:r>
      <w:fldChar w:fldCharType="separate"/>
    </w:r>
    <w:r w:rsidR="00955EEF">
      <w:rPr>
        <w:noProof/>
      </w:rPr>
      <w:t>8</w:t>
    </w:r>
    <w:r>
      <w:fldChar w:fldCharType="end"/>
    </w:r>
  </w:p>
  <w:p w:rsidR="00AF772A" w:rsidRDefault="00216E69">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E69" w:rsidRDefault="00216E69" w:rsidP="00EA42B0">
      <w:r>
        <w:separator/>
      </w:r>
    </w:p>
  </w:footnote>
  <w:footnote w:type="continuationSeparator" w:id="1">
    <w:p w:rsidR="00216E69" w:rsidRDefault="00216E69"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3F38E6"/>
    <w:multiLevelType w:val="hybridMultilevel"/>
    <w:tmpl w:val="D54EB13E"/>
    <w:lvl w:ilvl="0" w:tplc="87E24992">
      <w:start w:val="2"/>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5">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257749"/>
    <w:multiLevelType w:val="hybridMultilevel"/>
    <w:tmpl w:val="532C2EB8"/>
    <w:lvl w:ilvl="0" w:tplc="D56898A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0">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2"/>
  </w:num>
  <w:num w:numId="10">
    <w:abstractNumId w:val="10"/>
  </w:num>
  <w:num w:numId="11">
    <w:abstractNumId w:val="6"/>
  </w:num>
  <w:num w:numId="12">
    <w:abstractNumId w:val="4"/>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6D4B"/>
    <w:rsid w:val="00097B1A"/>
    <w:rsid w:val="000A2DA5"/>
    <w:rsid w:val="000A5D64"/>
    <w:rsid w:val="000B7D9D"/>
    <w:rsid w:val="000C248D"/>
    <w:rsid w:val="000D2630"/>
    <w:rsid w:val="000D26F4"/>
    <w:rsid w:val="000D2C14"/>
    <w:rsid w:val="000F2DA8"/>
    <w:rsid w:val="00103226"/>
    <w:rsid w:val="001231E5"/>
    <w:rsid w:val="001323EF"/>
    <w:rsid w:val="0015312E"/>
    <w:rsid w:val="00154D69"/>
    <w:rsid w:val="00161A88"/>
    <w:rsid w:val="0016386E"/>
    <w:rsid w:val="0017401F"/>
    <w:rsid w:val="00190307"/>
    <w:rsid w:val="00192739"/>
    <w:rsid w:val="001B156C"/>
    <w:rsid w:val="001C2D13"/>
    <w:rsid w:val="001C3A54"/>
    <w:rsid w:val="001C7C02"/>
    <w:rsid w:val="001C7CAF"/>
    <w:rsid w:val="001E4539"/>
    <w:rsid w:val="001E54B0"/>
    <w:rsid w:val="001F5AB1"/>
    <w:rsid w:val="00206632"/>
    <w:rsid w:val="00206F11"/>
    <w:rsid w:val="00216E69"/>
    <w:rsid w:val="002473F5"/>
    <w:rsid w:val="00261E43"/>
    <w:rsid w:val="00274246"/>
    <w:rsid w:val="002747D0"/>
    <w:rsid w:val="00275143"/>
    <w:rsid w:val="002938B7"/>
    <w:rsid w:val="00295DA2"/>
    <w:rsid w:val="002A0F8B"/>
    <w:rsid w:val="002A6EA5"/>
    <w:rsid w:val="002B157F"/>
    <w:rsid w:val="002B4F8F"/>
    <w:rsid w:val="002C5CBB"/>
    <w:rsid w:val="002D25B8"/>
    <w:rsid w:val="00320952"/>
    <w:rsid w:val="00326F1C"/>
    <w:rsid w:val="003310E6"/>
    <w:rsid w:val="0034155A"/>
    <w:rsid w:val="00346809"/>
    <w:rsid w:val="00352704"/>
    <w:rsid w:val="0036319B"/>
    <w:rsid w:val="003832CE"/>
    <w:rsid w:val="003A1883"/>
    <w:rsid w:val="003A612F"/>
    <w:rsid w:val="003B19E9"/>
    <w:rsid w:val="003B1A60"/>
    <w:rsid w:val="003B1B50"/>
    <w:rsid w:val="003D0855"/>
    <w:rsid w:val="003D1BC4"/>
    <w:rsid w:val="003D49B4"/>
    <w:rsid w:val="00405CA5"/>
    <w:rsid w:val="00425E8E"/>
    <w:rsid w:val="004340F0"/>
    <w:rsid w:val="0044085D"/>
    <w:rsid w:val="00443E13"/>
    <w:rsid w:val="00443EFF"/>
    <w:rsid w:val="00444958"/>
    <w:rsid w:val="00466BF2"/>
    <w:rsid w:val="00472A93"/>
    <w:rsid w:val="00495A51"/>
    <w:rsid w:val="004A392F"/>
    <w:rsid w:val="004A47E8"/>
    <w:rsid w:val="004B1787"/>
    <w:rsid w:val="004C47AF"/>
    <w:rsid w:val="004C65EF"/>
    <w:rsid w:val="004F30DA"/>
    <w:rsid w:val="004F36A7"/>
    <w:rsid w:val="005113A8"/>
    <w:rsid w:val="00530EB2"/>
    <w:rsid w:val="00555091"/>
    <w:rsid w:val="00560869"/>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0682"/>
    <w:rsid w:val="007152AD"/>
    <w:rsid w:val="00727E04"/>
    <w:rsid w:val="00756A12"/>
    <w:rsid w:val="00764F4A"/>
    <w:rsid w:val="007701B1"/>
    <w:rsid w:val="007751BA"/>
    <w:rsid w:val="00776B4F"/>
    <w:rsid w:val="00777E04"/>
    <w:rsid w:val="007B0103"/>
    <w:rsid w:val="007B5906"/>
    <w:rsid w:val="007B6786"/>
    <w:rsid w:val="007C2AEA"/>
    <w:rsid w:val="007C6FF3"/>
    <w:rsid w:val="007D2254"/>
    <w:rsid w:val="007E3006"/>
    <w:rsid w:val="007E7756"/>
    <w:rsid w:val="007F08A6"/>
    <w:rsid w:val="007F203D"/>
    <w:rsid w:val="008133F1"/>
    <w:rsid w:val="00823828"/>
    <w:rsid w:val="00833319"/>
    <w:rsid w:val="00871921"/>
    <w:rsid w:val="00872450"/>
    <w:rsid w:val="008B3CD7"/>
    <w:rsid w:val="008C7133"/>
    <w:rsid w:val="008E569A"/>
    <w:rsid w:val="008F4EB2"/>
    <w:rsid w:val="00900B69"/>
    <w:rsid w:val="00900D73"/>
    <w:rsid w:val="009039B6"/>
    <w:rsid w:val="0091456A"/>
    <w:rsid w:val="00935344"/>
    <w:rsid w:val="00937493"/>
    <w:rsid w:val="00937C65"/>
    <w:rsid w:val="00942B77"/>
    <w:rsid w:val="00942C48"/>
    <w:rsid w:val="00955EEF"/>
    <w:rsid w:val="00960465"/>
    <w:rsid w:val="00970653"/>
    <w:rsid w:val="009835FA"/>
    <w:rsid w:val="009A096C"/>
    <w:rsid w:val="009B7055"/>
    <w:rsid w:val="009B7693"/>
    <w:rsid w:val="009C0A35"/>
    <w:rsid w:val="009C2C5A"/>
    <w:rsid w:val="009C6E96"/>
    <w:rsid w:val="009D2C29"/>
    <w:rsid w:val="009D317B"/>
    <w:rsid w:val="009D7ED2"/>
    <w:rsid w:val="009F43D0"/>
    <w:rsid w:val="009F5CBD"/>
    <w:rsid w:val="00A01E09"/>
    <w:rsid w:val="00A11877"/>
    <w:rsid w:val="00A20988"/>
    <w:rsid w:val="00A51AB9"/>
    <w:rsid w:val="00A544E8"/>
    <w:rsid w:val="00A5542F"/>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35F60"/>
    <w:rsid w:val="00C47A8F"/>
    <w:rsid w:val="00C47D6F"/>
    <w:rsid w:val="00C722E5"/>
    <w:rsid w:val="00C75974"/>
    <w:rsid w:val="00C84A22"/>
    <w:rsid w:val="00C9283E"/>
    <w:rsid w:val="00C948F1"/>
    <w:rsid w:val="00CA0F04"/>
    <w:rsid w:val="00CA17DD"/>
    <w:rsid w:val="00CA5008"/>
    <w:rsid w:val="00CB1AB3"/>
    <w:rsid w:val="00CB67EC"/>
    <w:rsid w:val="00CB7F6E"/>
    <w:rsid w:val="00CD06B7"/>
    <w:rsid w:val="00CD26D0"/>
    <w:rsid w:val="00CD6B95"/>
    <w:rsid w:val="00CE2DF9"/>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435D3"/>
    <w:rsid w:val="00E4743B"/>
    <w:rsid w:val="00E562A4"/>
    <w:rsid w:val="00E6151F"/>
    <w:rsid w:val="00E81201"/>
    <w:rsid w:val="00EA42B0"/>
    <w:rsid w:val="00ED4972"/>
    <w:rsid w:val="00EE0BCF"/>
    <w:rsid w:val="00EE2C92"/>
    <w:rsid w:val="00EF06C0"/>
    <w:rsid w:val="00EF648C"/>
    <w:rsid w:val="00F01A28"/>
    <w:rsid w:val="00F07D32"/>
    <w:rsid w:val="00F12CCD"/>
    <w:rsid w:val="00F332F8"/>
    <w:rsid w:val="00F3508E"/>
    <w:rsid w:val="00F525B9"/>
    <w:rsid w:val="00F53920"/>
    <w:rsid w:val="00F737FE"/>
    <w:rsid w:val="00F8613B"/>
    <w:rsid w:val="00F86271"/>
    <w:rsid w:val="00F87D9F"/>
    <w:rsid w:val="00FA0A92"/>
    <w:rsid w:val="00FB24F9"/>
    <w:rsid w:val="00FB63AD"/>
    <w:rsid w:val="00FC07EA"/>
    <w:rsid w:val="00FD0145"/>
    <w:rsid w:val="00FD4DF7"/>
    <w:rsid w:val="00FE1332"/>
    <w:rsid w:val="00FE42CD"/>
    <w:rsid w:val="00FF1BE9"/>
    <w:rsid w:val="00FF3484"/>
    <w:rsid w:val="00FF3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346809"/>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346809"/>
    <w:pPr>
      <w:keepNext/>
      <w:spacing w:before="240" w:after="60"/>
      <w:outlineLvl w:val="2"/>
    </w:pPr>
    <w:rPr>
      <w:rFonts w:ascii="Arial" w:hAnsi="Arial" w:cs="Arial"/>
      <w:b/>
      <w:bCs/>
      <w:sz w:val="26"/>
      <w:szCs w:val="26"/>
    </w:rPr>
  </w:style>
  <w:style w:type="paragraph" w:styleId="7">
    <w:name w:val="heading 7"/>
    <w:basedOn w:val="a"/>
    <w:next w:val="a"/>
    <w:link w:val="70"/>
    <w:qFormat/>
    <w:rsid w:val="0034680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B157F"/>
    <w:rPr>
      <w:rFonts w:ascii="Tahoma" w:hAnsi="Tahoma" w:cs="Tahoma"/>
      <w:sz w:val="16"/>
      <w:szCs w:val="16"/>
    </w:rPr>
  </w:style>
  <w:style w:type="table" w:styleId="a5">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link w:val="ae"/>
    <w:qFormat/>
    <w:rsid w:val="00EA42B0"/>
    <w:rPr>
      <w:sz w:val="24"/>
      <w:szCs w:val="24"/>
    </w:rPr>
  </w:style>
  <w:style w:type="character" w:styleId="af">
    <w:name w:val="Strong"/>
    <w:basedOn w:val="a0"/>
    <w:uiPriority w:val="22"/>
    <w:qFormat/>
    <w:rsid w:val="00EA42B0"/>
    <w:rPr>
      <w:b/>
      <w:bCs/>
    </w:rPr>
  </w:style>
  <w:style w:type="paragraph" w:styleId="af0">
    <w:name w:val="Body Text Indent"/>
    <w:basedOn w:val="a"/>
    <w:link w:val="af1"/>
    <w:rsid w:val="00EA42B0"/>
    <w:pPr>
      <w:spacing w:after="120"/>
      <w:ind w:left="283"/>
    </w:pPr>
  </w:style>
  <w:style w:type="character" w:customStyle="1" w:styleId="af1">
    <w:name w:val="Основной текст с отступом Знак"/>
    <w:basedOn w:val="a0"/>
    <w:link w:val="af0"/>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2">
    <w:name w:val="Subtitle"/>
    <w:basedOn w:val="a"/>
    <w:link w:val="af3"/>
    <w:qFormat/>
    <w:rsid w:val="00EA42B0"/>
    <w:pPr>
      <w:jc w:val="both"/>
    </w:pPr>
    <w:rPr>
      <w:b/>
      <w:bCs/>
      <w:sz w:val="28"/>
    </w:rPr>
  </w:style>
  <w:style w:type="character" w:customStyle="1" w:styleId="af3">
    <w:name w:val="Подзаголовок Знак"/>
    <w:basedOn w:val="a0"/>
    <w:link w:val="af2"/>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4">
    <w:name w:val="header"/>
    <w:basedOn w:val="a"/>
    <w:link w:val="af5"/>
    <w:rsid w:val="00EA42B0"/>
    <w:pPr>
      <w:tabs>
        <w:tab w:val="center" w:pos="4677"/>
        <w:tab w:val="right" w:pos="9355"/>
      </w:tabs>
    </w:pPr>
  </w:style>
  <w:style w:type="character" w:customStyle="1" w:styleId="af5">
    <w:name w:val="Верхний колонтитул Знак"/>
    <w:basedOn w:val="a0"/>
    <w:link w:val="af4"/>
    <w:rsid w:val="00EA42B0"/>
    <w:rPr>
      <w:sz w:val="24"/>
      <w:szCs w:val="24"/>
    </w:rPr>
  </w:style>
  <w:style w:type="paragraph" w:styleId="af6">
    <w:name w:val="footer"/>
    <w:basedOn w:val="a"/>
    <w:link w:val="af7"/>
    <w:uiPriority w:val="99"/>
    <w:rsid w:val="00EA42B0"/>
    <w:pPr>
      <w:tabs>
        <w:tab w:val="center" w:pos="4677"/>
        <w:tab w:val="right" w:pos="9355"/>
      </w:tabs>
    </w:pPr>
  </w:style>
  <w:style w:type="character" w:customStyle="1" w:styleId="af7">
    <w:name w:val="Нижний колонтитул Знак"/>
    <w:basedOn w:val="a0"/>
    <w:link w:val="af6"/>
    <w:uiPriority w:val="99"/>
    <w:rsid w:val="00EA42B0"/>
    <w:rPr>
      <w:sz w:val="24"/>
      <w:szCs w:val="24"/>
    </w:rPr>
  </w:style>
  <w:style w:type="character" w:customStyle="1" w:styleId="a4">
    <w:name w:val="Текст выноски Знак"/>
    <w:basedOn w:val="a0"/>
    <w:link w:val="a3"/>
    <w:rsid w:val="00F525B9"/>
    <w:rPr>
      <w:rFonts w:ascii="Tahoma" w:hAnsi="Tahoma" w:cs="Tahoma"/>
      <w:sz w:val="16"/>
      <w:szCs w:val="16"/>
    </w:rPr>
  </w:style>
  <w:style w:type="character" w:customStyle="1" w:styleId="Absatz-Standardschriftart">
    <w:name w:val="Absatz-Standardschriftart"/>
    <w:rsid w:val="00F525B9"/>
  </w:style>
  <w:style w:type="character" w:customStyle="1" w:styleId="WW-Absatz-Standardschriftart">
    <w:name w:val="WW-Absatz-Standardschriftart"/>
    <w:rsid w:val="00F525B9"/>
  </w:style>
  <w:style w:type="character" w:customStyle="1" w:styleId="WW-Absatz-Standardschriftart1">
    <w:name w:val="WW-Absatz-Standardschriftart1"/>
    <w:rsid w:val="00F525B9"/>
  </w:style>
  <w:style w:type="character" w:customStyle="1" w:styleId="WW-Absatz-Standardschriftart11">
    <w:name w:val="WW-Absatz-Standardschriftart11"/>
    <w:rsid w:val="00F525B9"/>
  </w:style>
  <w:style w:type="character" w:customStyle="1" w:styleId="WW-Absatz-Standardschriftart111">
    <w:name w:val="WW-Absatz-Standardschriftart111"/>
    <w:rsid w:val="00F525B9"/>
  </w:style>
  <w:style w:type="character" w:customStyle="1" w:styleId="WW-Absatz-Standardschriftart1111">
    <w:name w:val="WW-Absatz-Standardschriftart1111"/>
    <w:rsid w:val="00F525B9"/>
  </w:style>
  <w:style w:type="character" w:customStyle="1" w:styleId="WW-Absatz-Standardschriftart11111">
    <w:name w:val="WW-Absatz-Standardschriftart11111"/>
    <w:rsid w:val="00F525B9"/>
  </w:style>
  <w:style w:type="character" w:customStyle="1" w:styleId="WW-Absatz-Standardschriftart111111">
    <w:name w:val="WW-Absatz-Standardschriftart111111"/>
    <w:rsid w:val="00F525B9"/>
  </w:style>
  <w:style w:type="character" w:customStyle="1" w:styleId="12">
    <w:name w:val="Основной шрифт абзаца1"/>
    <w:rsid w:val="00F525B9"/>
  </w:style>
  <w:style w:type="paragraph" w:customStyle="1" w:styleId="af8">
    <w:name w:val="Заголовок"/>
    <w:basedOn w:val="a"/>
    <w:next w:val="a6"/>
    <w:rsid w:val="00F525B9"/>
    <w:pPr>
      <w:keepNext/>
      <w:widowControl w:val="0"/>
      <w:suppressAutoHyphens/>
      <w:autoSpaceDE w:val="0"/>
      <w:spacing w:before="240" w:after="120"/>
    </w:pPr>
    <w:rPr>
      <w:rFonts w:ascii="Arial" w:eastAsia="Lucida Sans Unicode" w:hAnsi="Arial" w:cs="Mangal"/>
      <w:sz w:val="28"/>
      <w:szCs w:val="28"/>
      <w:lang w:eastAsia="ar-SA"/>
    </w:rPr>
  </w:style>
  <w:style w:type="paragraph" w:styleId="af9">
    <w:name w:val="List"/>
    <w:basedOn w:val="a6"/>
    <w:rsid w:val="00F525B9"/>
    <w:pPr>
      <w:widowControl w:val="0"/>
      <w:suppressAutoHyphens/>
      <w:autoSpaceDE w:val="0"/>
    </w:pPr>
    <w:rPr>
      <w:rFonts w:cs="Mangal"/>
      <w:sz w:val="20"/>
      <w:szCs w:val="20"/>
      <w:lang w:eastAsia="ar-SA"/>
    </w:rPr>
  </w:style>
  <w:style w:type="paragraph" w:customStyle="1" w:styleId="13">
    <w:name w:val="Название1"/>
    <w:basedOn w:val="a"/>
    <w:rsid w:val="00F525B9"/>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F525B9"/>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F525B9"/>
    <w:pPr>
      <w:widowControl w:val="0"/>
      <w:shd w:val="clear" w:color="auto" w:fill="000080"/>
      <w:suppressAutoHyphens/>
      <w:autoSpaceDE w:val="0"/>
    </w:pPr>
    <w:rPr>
      <w:rFonts w:ascii="Tahoma" w:hAnsi="Tahoma" w:cs="Tahoma"/>
      <w:sz w:val="20"/>
      <w:szCs w:val="20"/>
      <w:lang w:eastAsia="ar-SA"/>
    </w:rPr>
  </w:style>
  <w:style w:type="paragraph" w:customStyle="1" w:styleId="afa">
    <w:name w:val="Содержимое таблицы"/>
    <w:basedOn w:val="a"/>
    <w:rsid w:val="00F525B9"/>
    <w:pPr>
      <w:widowControl w:val="0"/>
      <w:suppressLineNumbers/>
      <w:suppressAutoHyphens/>
      <w:autoSpaceDE w:val="0"/>
    </w:pPr>
    <w:rPr>
      <w:sz w:val="20"/>
      <w:szCs w:val="20"/>
      <w:lang w:eastAsia="ar-SA"/>
    </w:rPr>
  </w:style>
  <w:style w:type="paragraph" w:customStyle="1" w:styleId="afb">
    <w:name w:val="Заголовок таблицы"/>
    <w:basedOn w:val="afa"/>
    <w:rsid w:val="00F525B9"/>
    <w:pPr>
      <w:jc w:val="center"/>
    </w:pPr>
    <w:rPr>
      <w:b/>
      <w:bCs/>
    </w:rPr>
  </w:style>
  <w:style w:type="paragraph" w:styleId="afc">
    <w:name w:val="List Paragraph"/>
    <w:basedOn w:val="a"/>
    <w:uiPriority w:val="34"/>
    <w:qFormat/>
    <w:rsid w:val="00F525B9"/>
    <w:pPr>
      <w:widowControl w:val="0"/>
      <w:suppressAutoHyphens/>
      <w:autoSpaceDE w:val="0"/>
      <w:ind w:left="708"/>
    </w:pPr>
    <w:rPr>
      <w:sz w:val="20"/>
      <w:szCs w:val="20"/>
      <w:lang w:eastAsia="ar-SA"/>
    </w:rPr>
  </w:style>
  <w:style w:type="paragraph" w:customStyle="1" w:styleId="ConsNormal">
    <w:name w:val="ConsNormal"/>
    <w:rsid w:val="007F203D"/>
    <w:pPr>
      <w:widowControl w:val="0"/>
      <w:autoSpaceDE w:val="0"/>
      <w:autoSpaceDN w:val="0"/>
      <w:adjustRightInd w:val="0"/>
      <w:ind w:right="19772" w:firstLine="720"/>
    </w:pPr>
    <w:rPr>
      <w:rFonts w:ascii="Arial" w:hAnsi="Arial" w:cs="Arial"/>
      <w:lang w:eastAsia="en-US"/>
    </w:rPr>
  </w:style>
  <w:style w:type="character" w:customStyle="1" w:styleId="10">
    <w:name w:val="Заголовок 1 Знак"/>
    <w:basedOn w:val="a0"/>
    <w:link w:val="1"/>
    <w:rsid w:val="00346809"/>
    <w:rPr>
      <w:rFonts w:ascii="Arial" w:hAnsi="Arial" w:cs="Arial"/>
      <w:b/>
      <w:bCs/>
      <w:kern w:val="32"/>
      <w:sz w:val="32"/>
      <w:szCs w:val="32"/>
    </w:rPr>
  </w:style>
  <w:style w:type="character" w:customStyle="1" w:styleId="30">
    <w:name w:val="Заголовок 3 Знак"/>
    <w:basedOn w:val="a0"/>
    <w:link w:val="3"/>
    <w:uiPriority w:val="99"/>
    <w:rsid w:val="00346809"/>
    <w:rPr>
      <w:rFonts w:ascii="Arial" w:hAnsi="Arial" w:cs="Arial"/>
      <w:b/>
      <w:bCs/>
      <w:sz w:val="26"/>
      <w:szCs w:val="26"/>
    </w:rPr>
  </w:style>
  <w:style w:type="character" w:customStyle="1" w:styleId="70">
    <w:name w:val="Заголовок 7 Знак"/>
    <w:basedOn w:val="a0"/>
    <w:link w:val="7"/>
    <w:rsid w:val="00346809"/>
    <w:rPr>
      <w:sz w:val="24"/>
      <w:szCs w:val="24"/>
    </w:rPr>
  </w:style>
  <w:style w:type="paragraph" w:customStyle="1" w:styleId="ConsPlusCell">
    <w:name w:val="ConsPlusCell"/>
    <w:rsid w:val="00346809"/>
    <w:pPr>
      <w:widowControl w:val="0"/>
      <w:autoSpaceDE w:val="0"/>
      <w:autoSpaceDN w:val="0"/>
      <w:adjustRightInd w:val="0"/>
    </w:pPr>
    <w:rPr>
      <w:rFonts w:ascii="Arial" w:hAnsi="Arial" w:cs="Arial"/>
    </w:rPr>
  </w:style>
  <w:style w:type="character" w:customStyle="1" w:styleId="ae">
    <w:name w:val="Без интервала Знак"/>
    <w:link w:val="ad"/>
    <w:rsid w:val="00346809"/>
    <w:rPr>
      <w:sz w:val="24"/>
      <w:szCs w:val="24"/>
    </w:rPr>
  </w:style>
  <w:style w:type="paragraph" w:customStyle="1" w:styleId="ConsPlusNonformat">
    <w:name w:val="ConsPlusNonformat"/>
    <w:rsid w:val="00346809"/>
    <w:pPr>
      <w:widowControl w:val="0"/>
      <w:autoSpaceDE w:val="0"/>
      <w:autoSpaceDN w:val="0"/>
      <w:adjustRightInd w:val="0"/>
    </w:pPr>
    <w:rPr>
      <w:rFonts w:ascii="Courier New" w:hAnsi="Courier New" w:cs="Courier New"/>
    </w:rPr>
  </w:style>
  <w:style w:type="paragraph" w:customStyle="1" w:styleId="ConsTitle">
    <w:name w:val="ConsTitle"/>
    <w:rsid w:val="00346809"/>
    <w:pPr>
      <w:widowControl w:val="0"/>
      <w:autoSpaceDE w:val="0"/>
      <w:autoSpaceDN w:val="0"/>
      <w:adjustRightInd w:val="0"/>
      <w:ind w:right="19772"/>
    </w:pPr>
    <w:rPr>
      <w:rFonts w:ascii="Arial" w:hAnsi="Arial" w:cs="Arial"/>
      <w:b/>
      <w:bCs/>
      <w:sz w:val="16"/>
      <w:szCs w:val="16"/>
    </w:rPr>
  </w:style>
  <w:style w:type="paragraph" w:customStyle="1" w:styleId="afd">
    <w:name w:val="Знак"/>
    <w:basedOn w:val="a"/>
    <w:rsid w:val="00346809"/>
    <w:pPr>
      <w:spacing w:after="160" w:line="240" w:lineRule="exact"/>
    </w:pPr>
    <w:rPr>
      <w:rFonts w:ascii="Verdana" w:hAnsi="Verdana"/>
      <w:lang w:val="en-US" w:eastAsia="en-US"/>
    </w:rPr>
  </w:style>
  <w:style w:type="character" w:styleId="afe">
    <w:name w:val="page number"/>
    <w:basedOn w:val="a0"/>
    <w:rsid w:val="00346809"/>
  </w:style>
  <w:style w:type="paragraph" w:customStyle="1" w:styleId="xl99">
    <w:name w:val="xl99"/>
    <w:basedOn w:val="a"/>
    <w:rsid w:val="00346809"/>
    <w:pP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1">
    <w:name w:val="xl101"/>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2">
    <w:name w:val="xl102"/>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3">
    <w:name w:val="xl103"/>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04">
    <w:name w:val="xl104"/>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5">
    <w:name w:val="xl105"/>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06">
    <w:name w:val="xl106"/>
    <w:basedOn w:val="a"/>
    <w:rsid w:val="0034680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rFonts w:ascii="Arial CYR" w:hAnsi="Arial CYR" w:cs="Arial CYR"/>
      <w:color w:val="000000"/>
      <w:sz w:val="20"/>
      <w:szCs w:val="20"/>
    </w:rPr>
  </w:style>
  <w:style w:type="paragraph" w:customStyle="1" w:styleId="xl107">
    <w:name w:val="xl107"/>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color w:val="000000"/>
      <w:sz w:val="20"/>
      <w:szCs w:val="20"/>
    </w:rPr>
  </w:style>
  <w:style w:type="paragraph" w:customStyle="1" w:styleId="xl108">
    <w:name w:val="xl108"/>
    <w:basedOn w:val="a"/>
    <w:rsid w:val="0034680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9">
    <w:name w:val="xl109"/>
    <w:basedOn w:val="a"/>
    <w:rsid w:val="00346809"/>
    <w:pPr>
      <w:shd w:val="clear" w:color="000000" w:fill="auto"/>
      <w:spacing w:before="100" w:beforeAutospacing="1" w:after="100" w:afterAutospacing="1"/>
      <w:jc w:val="center"/>
    </w:pPr>
    <w:rPr>
      <w:rFonts w:ascii="Arial CYR" w:hAnsi="Arial CYR" w:cs="Arial CYR"/>
      <w:sz w:val="20"/>
      <w:szCs w:val="20"/>
    </w:rPr>
  </w:style>
  <w:style w:type="paragraph" w:customStyle="1" w:styleId="xl110">
    <w:name w:val="xl110"/>
    <w:basedOn w:val="a"/>
    <w:rsid w:val="00346809"/>
    <w:pPr>
      <w:shd w:val="clear" w:color="000000" w:fill="auto"/>
      <w:spacing w:before="100" w:beforeAutospacing="1" w:after="100" w:afterAutospacing="1"/>
      <w:textAlignment w:val="top"/>
    </w:pPr>
    <w:rPr>
      <w:rFonts w:ascii="Arial CYR" w:hAnsi="Arial CYR" w:cs="Arial CYR"/>
      <w:color w:val="000000"/>
      <w:sz w:val="20"/>
      <w:szCs w:val="20"/>
    </w:rPr>
  </w:style>
  <w:style w:type="paragraph" w:customStyle="1" w:styleId="xl111">
    <w:name w:val="xl111"/>
    <w:basedOn w:val="a"/>
    <w:rsid w:val="00346809"/>
    <w:pPr>
      <w:shd w:val="clear" w:color="000000" w:fill="auto"/>
      <w:spacing w:before="100" w:beforeAutospacing="1" w:after="100" w:afterAutospacing="1"/>
    </w:pPr>
    <w:rPr>
      <w:rFonts w:ascii="Arial CYR" w:hAnsi="Arial CYR" w:cs="Arial CYR"/>
      <w:sz w:val="20"/>
      <w:szCs w:val="20"/>
    </w:rPr>
  </w:style>
  <w:style w:type="paragraph" w:customStyle="1" w:styleId="xl112">
    <w:name w:val="xl112"/>
    <w:basedOn w:val="a"/>
    <w:rsid w:val="00346809"/>
    <w:pPr>
      <w:spacing w:before="100" w:beforeAutospacing="1" w:after="100" w:afterAutospacing="1"/>
      <w:jc w:val="right"/>
    </w:pPr>
    <w:rPr>
      <w:rFonts w:ascii="Arial CYR" w:hAnsi="Arial CYR" w:cs="Arial CYR"/>
      <w:color w:val="000000"/>
      <w:sz w:val="20"/>
      <w:szCs w:val="20"/>
    </w:rPr>
  </w:style>
  <w:style w:type="paragraph" w:customStyle="1" w:styleId="xl113">
    <w:name w:val="xl113"/>
    <w:basedOn w:val="a"/>
    <w:rsid w:val="00346809"/>
    <w:pPr>
      <w:shd w:val="clear" w:color="000000" w:fill="auto"/>
      <w:spacing w:before="100" w:beforeAutospacing="1" w:after="100" w:afterAutospacing="1"/>
    </w:pPr>
    <w:rPr>
      <w:rFonts w:ascii="Arial CYR" w:hAnsi="Arial CYR" w:cs="Arial CYR"/>
      <w:sz w:val="20"/>
      <w:szCs w:val="20"/>
    </w:rPr>
  </w:style>
  <w:style w:type="paragraph" w:customStyle="1" w:styleId="xl114">
    <w:name w:val="xl114"/>
    <w:basedOn w:val="a"/>
    <w:rsid w:val="00346809"/>
    <w:pPr>
      <w:shd w:val="clear" w:color="000000" w:fill="auto"/>
      <w:spacing w:before="100" w:beforeAutospacing="1" w:after="100" w:afterAutospacing="1"/>
      <w:jc w:val="center"/>
    </w:pPr>
    <w:rPr>
      <w:rFonts w:ascii="Arial CYR" w:hAnsi="Arial CYR" w:cs="Arial CYR"/>
      <w:b/>
      <w:bCs/>
      <w:color w:val="000000"/>
    </w:rPr>
  </w:style>
  <w:style w:type="paragraph" w:customStyle="1" w:styleId="xl98">
    <w:name w:val="xl98"/>
    <w:basedOn w:val="a"/>
    <w:rsid w:val="00346809"/>
    <w:pPr>
      <w:spacing w:before="100" w:beforeAutospacing="1" w:after="100" w:afterAutospacing="1"/>
      <w:textAlignment w:val="top"/>
    </w:pPr>
    <w:rPr>
      <w:rFonts w:ascii="Arial CYR" w:hAnsi="Arial CYR" w:cs="Arial CYR"/>
      <w:color w:val="000000"/>
      <w:sz w:val="20"/>
      <w:szCs w:val="20"/>
    </w:rPr>
  </w:style>
  <w:style w:type="paragraph" w:customStyle="1" w:styleId="xl115">
    <w:name w:val="xl115"/>
    <w:basedOn w:val="a"/>
    <w:rsid w:val="00346809"/>
    <w:pPr>
      <w:spacing w:before="100" w:beforeAutospacing="1" w:after="100" w:afterAutospacing="1"/>
    </w:pPr>
  </w:style>
  <w:style w:type="paragraph" w:customStyle="1" w:styleId="xl116">
    <w:name w:val="xl116"/>
    <w:basedOn w:val="a"/>
    <w:rsid w:val="00346809"/>
    <w:pPr>
      <w:spacing w:before="100" w:beforeAutospacing="1" w:after="100" w:afterAutospacing="1"/>
    </w:pPr>
  </w:style>
  <w:style w:type="character" w:styleId="aff">
    <w:name w:val="FollowedHyperlink"/>
    <w:basedOn w:val="a0"/>
    <w:uiPriority w:val="99"/>
    <w:unhideWhenUsed/>
    <w:rsid w:val="00346809"/>
    <w:rPr>
      <w:color w:val="800080"/>
      <w:u w:val="single"/>
    </w:rPr>
  </w:style>
  <w:style w:type="paragraph" w:customStyle="1" w:styleId="xl95">
    <w:name w:val="xl95"/>
    <w:basedOn w:val="a"/>
    <w:rsid w:val="00346809"/>
    <w:pPr>
      <w:spacing w:before="100" w:beforeAutospacing="1" w:after="100" w:afterAutospacing="1"/>
    </w:pPr>
  </w:style>
  <w:style w:type="paragraph" w:customStyle="1" w:styleId="xl96">
    <w:name w:val="xl96"/>
    <w:basedOn w:val="a"/>
    <w:rsid w:val="00346809"/>
    <w:pPr>
      <w:spacing w:before="100" w:beforeAutospacing="1" w:after="100" w:afterAutospacing="1"/>
    </w:pPr>
    <w:rPr>
      <w:sz w:val="28"/>
      <w:szCs w:val="28"/>
    </w:rPr>
  </w:style>
  <w:style w:type="paragraph" w:customStyle="1" w:styleId="xl97">
    <w:name w:val="xl97"/>
    <w:basedOn w:val="a"/>
    <w:rsid w:val="00346809"/>
    <w:pPr>
      <w:spacing w:before="100" w:beforeAutospacing="1" w:after="100" w:afterAutospacing="1"/>
    </w:pPr>
    <w:rPr>
      <w:sz w:val="28"/>
      <w:szCs w:val="28"/>
    </w:rPr>
  </w:style>
  <w:style w:type="paragraph" w:customStyle="1" w:styleId="xl117">
    <w:name w:val="xl117"/>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18">
    <w:name w:val="xl118"/>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19">
    <w:name w:val="xl11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20">
    <w:name w:val="xl12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2">
    <w:name w:val="xl122"/>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24">
    <w:name w:val="xl12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25">
    <w:name w:val="xl125"/>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26">
    <w:name w:val="xl126"/>
    <w:basedOn w:val="a"/>
    <w:rsid w:val="00346809"/>
    <w:pPr>
      <w:spacing w:before="100" w:beforeAutospacing="1" w:after="100" w:afterAutospacing="1"/>
    </w:pPr>
    <w:rPr>
      <w:i/>
      <w:iCs/>
    </w:rPr>
  </w:style>
  <w:style w:type="paragraph" w:customStyle="1" w:styleId="xl127">
    <w:name w:val="xl127"/>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a"/>
    <w:rsid w:val="00346809"/>
    <w:pPr>
      <w:spacing w:before="100" w:beforeAutospacing="1" w:after="100" w:afterAutospacing="1"/>
      <w:ind w:firstLineChars="1500" w:firstLine="1500"/>
      <w:jc w:val="right"/>
    </w:pPr>
    <w:rPr>
      <w:sz w:val="28"/>
      <w:szCs w:val="28"/>
    </w:rPr>
  </w:style>
  <w:style w:type="paragraph" w:customStyle="1" w:styleId="xl129">
    <w:name w:val="xl12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31">
    <w:name w:val="xl13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32">
    <w:name w:val="xl132"/>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34">
    <w:name w:val="xl134"/>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6">
    <w:name w:val="xl136"/>
    <w:basedOn w:val="a"/>
    <w:rsid w:val="00346809"/>
    <w:pPr>
      <w:spacing w:before="100" w:beforeAutospacing="1" w:after="100" w:afterAutospacing="1"/>
      <w:jc w:val="both"/>
      <w:textAlignment w:val="top"/>
    </w:pPr>
    <w:rPr>
      <w:i/>
      <w:iCs/>
    </w:rPr>
  </w:style>
  <w:style w:type="paragraph" w:customStyle="1" w:styleId="xl137">
    <w:name w:val="xl137"/>
    <w:basedOn w:val="a"/>
    <w:rsid w:val="00346809"/>
    <w:pPr>
      <w:pBdr>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38">
    <w:name w:val="xl138"/>
    <w:basedOn w:val="a"/>
    <w:rsid w:val="00346809"/>
    <w:pPr>
      <w:spacing w:before="100" w:beforeAutospacing="1" w:after="100" w:afterAutospacing="1"/>
      <w:jc w:val="both"/>
      <w:textAlignment w:val="top"/>
    </w:pPr>
  </w:style>
  <w:style w:type="paragraph" w:customStyle="1" w:styleId="xl139">
    <w:name w:val="xl13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40">
    <w:name w:val="xl140"/>
    <w:basedOn w:val="a"/>
    <w:rsid w:val="00346809"/>
    <w:pPr>
      <w:spacing w:before="100" w:beforeAutospacing="1" w:after="100" w:afterAutospacing="1"/>
      <w:jc w:val="both"/>
      <w:textAlignment w:val="top"/>
    </w:pPr>
    <w:rPr>
      <w:i/>
      <w:iCs/>
    </w:rPr>
  </w:style>
  <w:style w:type="paragraph" w:customStyle="1" w:styleId="xl141">
    <w:name w:val="xl14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2">
    <w:name w:val="xl142"/>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43">
    <w:name w:val="xl14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rsid w:val="00346809"/>
    <w:pPr>
      <w:spacing w:before="100" w:beforeAutospacing="1" w:after="100" w:afterAutospacing="1"/>
      <w:jc w:val="right"/>
    </w:pPr>
    <w:rPr>
      <w:sz w:val="28"/>
      <w:szCs w:val="28"/>
    </w:rPr>
  </w:style>
  <w:style w:type="paragraph" w:customStyle="1" w:styleId="xl147">
    <w:name w:val="xl147"/>
    <w:basedOn w:val="a"/>
    <w:rsid w:val="00346809"/>
    <w:pPr>
      <w:spacing w:before="100" w:beforeAutospacing="1" w:after="100" w:afterAutospacing="1"/>
      <w:jc w:val="right"/>
    </w:pPr>
    <w:rPr>
      <w:sz w:val="28"/>
      <w:szCs w:val="28"/>
    </w:rPr>
  </w:style>
  <w:style w:type="paragraph" w:customStyle="1" w:styleId="xl148">
    <w:name w:val="xl148"/>
    <w:basedOn w:val="a"/>
    <w:rsid w:val="00346809"/>
    <w:pPr>
      <w:spacing w:before="100" w:beforeAutospacing="1" w:after="100" w:afterAutospacing="1"/>
      <w:jc w:val="right"/>
      <w:textAlignment w:val="top"/>
    </w:pPr>
    <w:rPr>
      <w:sz w:val="28"/>
      <w:szCs w:val="28"/>
    </w:rPr>
  </w:style>
  <w:style w:type="paragraph" w:customStyle="1" w:styleId="xl149">
    <w:name w:val="xl149"/>
    <w:basedOn w:val="a"/>
    <w:rsid w:val="00346809"/>
    <w:pPr>
      <w:spacing w:before="100" w:beforeAutospacing="1" w:after="100" w:afterAutospacing="1"/>
      <w:jc w:val="center"/>
    </w:pPr>
    <w:rPr>
      <w:b/>
      <w:bCs/>
      <w:sz w:val="28"/>
      <w:szCs w:val="28"/>
    </w:rPr>
  </w:style>
  <w:style w:type="paragraph" w:customStyle="1" w:styleId="xl150">
    <w:name w:val="xl15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1">
    <w:name w:val="xl151"/>
    <w:basedOn w:val="a"/>
    <w:rsid w:val="0034680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
    <w:rsid w:val="0034680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6">
    <w:name w:val="Текст Знак1"/>
    <w:basedOn w:val="a0"/>
    <w:uiPriority w:val="99"/>
    <w:semiHidden/>
    <w:rsid w:val="00346809"/>
    <w:rPr>
      <w:rFonts w:ascii="Consolas" w:hAnsi="Consolas"/>
      <w:sz w:val="21"/>
      <w:szCs w:val="21"/>
    </w:rPr>
  </w:style>
  <w:style w:type="paragraph" w:customStyle="1" w:styleId="31">
    <w:name w:val="Без интервала3"/>
    <w:rsid w:val="00346809"/>
    <w:rPr>
      <w:rFonts w:ascii="Calibri" w:hAnsi="Calibri"/>
      <w:sz w:val="22"/>
      <w:szCs w:val="22"/>
    </w:rPr>
  </w:style>
  <w:style w:type="paragraph" w:styleId="aff0">
    <w:name w:val="Normal (Web)"/>
    <w:basedOn w:val="a"/>
    <w:rsid w:val="00346809"/>
  </w:style>
  <w:style w:type="paragraph" w:styleId="17">
    <w:name w:val="toc 1"/>
    <w:basedOn w:val="a"/>
    <w:next w:val="a"/>
    <w:autoRedefine/>
    <w:rsid w:val="004B1787"/>
    <w:pPr>
      <w:widowControl w:val="0"/>
      <w:autoSpaceDE w:val="0"/>
      <w:autoSpaceDN w:val="0"/>
      <w:adjustRightInd w:val="0"/>
    </w:pPr>
    <w:rPr>
      <w:snapToGrid w:val="0"/>
      <w:color w:val="0000FF"/>
      <w:sz w:val="28"/>
      <w:szCs w:val="20"/>
    </w:rPr>
  </w:style>
  <w:style w:type="paragraph" w:styleId="20">
    <w:name w:val="Body Text 2"/>
    <w:basedOn w:val="a"/>
    <w:link w:val="21"/>
    <w:rsid w:val="000D26F4"/>
    <w:pPr>
      <w:spacing w:after="120" w:line="480" w:lineRule="auto"/>
    </w:pPr>
  </w:style>
  <w:style w:type="character" w:customStyle="1" w:styleId="21">
    <w:name w:val="Основной текст 2 Знак"/>
    <w:basedOn w:val="a0"/>
    <w:link w:val="20"/>
    <w:rsid w:val="000D26F4"/>
    <w:rPr>
      <w:sz w:val="24"/>
      <w:szCs w:val="24"/>
    </w:rPr>
  </w:style>
  <w:style w:type="paragraph" w:styleId="32">
    <w:name w:val="Body Text 3"/>
    <w:basedOn w:val="a"/>
    <w:link w:val="33"/>
    <w:rsid w:val="000D26F4"/>
    <w:pPr>
      <w:spacing w:after="120"/>
    </w:pPr>
    <w:rPr>
      <w:sz w:val="16"/>
      <w:szCs w:val="16"/>
    </w:rPr>
  </w:style>
  <w:style w:type="character" w:customStyle="1" w:styleId="33">
    <w:name w:val="Основной текст 3 Знак"/>
    <w:basedOn w:val="a0"/>
    <w:link w:val="32"/>
    <w:rsid w:val="000D26F4"/>
    <w:rPr>
      <w:sz w:val="16"/>
      <w:szCs w:val="16"/>
    </w:rPr>
  </w:style>
  <w:style w:type="paragraph" w:customStyle="1" w:styleId="210">
    <w:name w:val="Основной текст 21"/>
    <w:basedOn w:val="a"/>
    <w:rsid w:val="000D26F4"/>
    <w:pPr>
      <w:tabs>
        <w:tab w:val="left" w:pos="8222"/>
      </w:tabs>
      <w:ind w:right="84" w:firstLine="709"/>
      <w:jc w:val="both"/>
    </w:pPr>
    <w:rPr>
      <w:sz w:val="26"/>
      <w:szCs w:val="20"/>
    </w:rPr>
  </w:style>
  <w:style w:type="paragraph" w:customStyle="1" w:styleId="310">
    <w:name w:val="Основной текст с отступом 31"/>
    <w:basedOn w:val="a"/>
    <w:rsid w:val="000D26F4"/>
    <w:pPr>
      <w:overflowPunct w:val="0"/>
      <w:autoSpaceDE w:val="0"/>
      <w:autoSpaceDN w:val="0"/>
      <w:adjustRightInd w:val="0"/>
      <w:spacing w:after="120"/>
      <w:ind w:firstLine="720"/>
      <w:jc w:val="both"/>
      <w:textAlignment w:val="baseline"/>
    </w:pPr>
    <w:rPr>
      <w:b/>
      <w:sz w:val="28"/>
      <w:szCs w:val="20"/>
    </w:rPr>
  </w:style>
  <w:style w:type="paragraph" w:customStyle="1" w:styleId="211">
    <w:name w:val="Основной текст с отступом 21"/>
    <w:basedOn w:val="a"/>
    <w:rsid w:val="000D26F4"/>
    <w:pPr>
      <w:ind w:right="85" w:firstLine="720"/>
      <w:jc w:val="both"/>
    </w:pPr>
    <w:rPr>
      <w:sz w:val="26"/>
      <w:szCs w:val="20"/>
    </w:rPr>
  </w:style>
  <w:style w:type="paragraph" w:customStyle="1" w:styleId="18">
    <w:name w:val="Текст1"/>
    <w:basedOn w:val="a"/>
    <w:rsid w:val="000D26F4"/>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divs>
    <w:div w:id="2057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rodniki-37.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1720</Words>
  <Characters>9806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144</cp:revision>
  <cp:lastPrinted>2019-03-27T12:21:00Z</cp:lastPrinted>
  <dcterms:created xsi:type="dcterms:W3CDTF">2017-07-07T13:40:00Z</dcterms:created>
  <dcterms:modified xsi:type="dcterms:W3CDTF">2019-06-14T10:27:00Z</dcterms:modified>
</cp:coreProperties>
</file>